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756E" w:rsidRPr="00D753B4" w:rsidRDefault="00D4756E" w:rsidP="00D4756E">
      <w:pPr>
        <w:spacing w:line="240" w:lineRule="auto"/>
        <w:jc w:val="center"/>
        <w:rPr>
          <w:rFonts w:ascii="Times New Roman" w:hAnsi="Times New Roman" w:cs="Times New Roman"/>
          <w:bCs/>
          <w:sz w:val="24"/>
          <w:szCs w:val="24"/>
        </w:rPr>
      </w:pPr>
      <w:r w:rsidRPr="00D753B4">
        <w:rPr>
          <w:rFonts w:ascii="Times New Roman" w:hAnsi="Times New Roman" w:cs="Times New Roman"/>
          <w:bCs/>
          <w:sz w:val="24"/>
          <w:szCs w:val="24"/>
        </w:rPr>
        <w:t>YENİ KATALOG</w:t>
      </w:r>
    </w:p>
    <w:p w:rsidR="00D4756E" w:rsidRPr="00D753B4" w:rsidRDefault="00D4756E" w:rsidP="00D4756E">
      <w:pPr>
        <w:tabs>
          <w:tab w:val="left" w:pos="3165"/>
        </w:tabs>
        <w:spacing w:after="120" w:line="240" w:lineRule="auto"/>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TIBBİ HİZMETLER ve TEKNİKLERİ BÖLÜMÜ </w:t>
      </w:r>
    </w:p>
    <w:p w:rsidR="00D4756E" w:rsidRPr="00D753B4" w:rsidRDefault="00D4756E" w:rsidP="00D4756E">
      <w:pPr>
        <w:tabs>
          <w:tab w:val="left" w:pos="3165"/>
        </w:tabs>
        <w:spacing w:after="120" w:line="240" w:lineRule="auto"/>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Tıbbi Laboratuvar </w:t>
      </w:r>
      <w:bookmarkStart w:id="0" w:name="_Hlk43213993"/>
      <w:r w:rsidRPr="00D753B4">
        <w:rPr>
          <w:rFonts w:ascii="Times New Roman" w:hAnsi="Times New Roman" w:cs="Times New Roman"/>
          <w:bCs/>
          <w:sz w:val="24"/>
          <w:szCs w:val="24"/>
        </w:rPr>
        <w:t>Teknikleri</w:t>
      </w:r>
      <w:bookmarkEnd w:id="0"/>
      <w:r w:rsidRPr="00D753B4">
        <w:rPr>
          <w:rFonts w:ascii="Times New Roman" w:hAnsi="Times New Roman" w:cs="Times New Roman"/>
          <w:bCs/>
          <w:sz w:val="24"/>
          <w:szCs w:val="24"/>
        </w:rPr>
        <w:t xml:space="preserve"> Programı Kataloğu</w:t>
      </w:r>
    </w:p>
    <w:tbl>
      <w:tblPr>
        <w:tblStyle w:val="TabloKlavuzu"/>
        <w:tblW w:w="5000" w:type="pct"/>
        <w:jc w:val="right"/>
        <w:tblLayout w:type="fixed"/>
        <w:tblLook w:val="04A0" w:firstRow="1" w:lastRow="0" w:firstColumn="1" w:lastColumn="0" w:noHBand="0" w:noVBand="1"/>
      </w:tblPr>
      <w:tblGrid>
        <w:gridCol w:w="1524"/>
        <w:gridCol w:w="4333"/>
        <w:gridCol w:w="1238"/>
        <w:gridCol w:w="774"/>
        <w:gridCol w:w="776"/>
        <w:gridCol w:w="774"/>
        <w:gridCol w:w="1037"/>
      </w:tblGrid>
      <w:tr w:rsidR="00D4756E" w:rsidRPr="00D753B4" w:rsidTr="00D4756E">
        <w:trPr>
          <w:trHeight w:val="567"/>
          <w:jc w:val="right"/>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BİRİNCİ SINIF GÜZ DÖNEMİ</w:t>
            </w:r>
          </w:p>
        </w:tc>
      </w:tr>
      <w:tr w:rsidR="00D4756E" w:rsidRPr="00D753B4" w:rsidTr="00D4756E">
        <w:trPr>
          <w:trHeight w:val="567"/>
          <w:jc w:val="right"/>
        </w:trPr>
        <w:tc>
          <w:tcPr>
            <w:tcW w:w="72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7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59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TLT101</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Tıbbi Mikrobiyoloji-I</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TLT103</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Anatomi</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TLT105</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Fizyoloji</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TLT107</w:t>
            </w:r>
          </w:p>
        </w:tc>
        <w:tc>
          <w:tcPr>
            <w:tcW w:w="2072" w:type="pct"/>
            <w:vAlign w:val="center"/>
          </w:tcPr>
          <w:p w:rsidR="00D4756E" w:rsidRPr="00D753B4" w:rsidRDefault="00D4756E" w:rsidP="00D4756E">
            <w:pPr>
              <w:tabs>
                <w:tab w:val="left" w:pos="123"/>
              </w:tabs>
              <w:rPr>
                <w:rFonts w:ascii="Times New Roman" w:hAnsi="Times New Roman" w:cs="Times New Roman"/>
                <w:sz w:val="24"/>
                <w:szCs w:val="24"/>
              </w:rPr>
            </w:pPr>
            <w:r w:rsidRPr="00D753B4">
              <w:rPr>
                <w:rFonts w:ascii="Times New Roman" w:hAnsi="Times New Roman" w:cs="Times New Roman"/>
                <w:sz w:val="24"/>
                <w:szCs w:val="24"/>
              </w:rPr>
              <w:t>Farmakoloji</w:t>
            </w:r>
          </w:p>
        </w:tc>
        <w:tc>
          <w:tcPr>
            <w:tcW w:w="592" w:type="pct"/>
            <w:vAlign w:val="center"/>
          </w:tcPr>
          <w:p w:rsidR="00D4756E" w:rsidRPr="00D753B4" w:rsidRDefault="00D4756E" w:rsidP="00D4756E">
            <w:pPr>
              <w:tabs>
                <w:tab w:val="left" w:pos="3165"/>
              </w:tabs>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tabs>
                <w:tab w:val="left" w:pos="3165"/>
              </w:tabs>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TLT109</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Histoloji</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TLT111</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Laboratuvar Kimyası</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5</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TLT113</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Genel Biyokimya</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TLT115</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Hormon Biyokimyası</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ind w:right="-18"/>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TLT117</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Genel Biyoloji</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TLT119</w:t>
            </w:r>
          </w:p>
        </w:tc>
        <w:tc>
          <w:tcPr>
            <w:tcW w:w="2072"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Patoloji</w:t>
            </w:r>
          </w:p>
        </w:tc>
        <w:tc>
          <w:tcPr>
            <w:tcW w:w="592" w:type="pct"/>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vAlign w:val="center"/>
          </w:tcPr>
          <w:p w:rsidR="00D4756E" w:rsidRPr="00D753B4" w:rsidRDefault="00D4756E" w:rsidP="00D4756E">
            <w:pPr>
              <w:tabs>
                <w:tab w:val="left" w:pos="3165"/>
              </w:tabs>
              <w:ind w:right="-1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shd w:val="clear" w:color="auto" w:fill="DBE5F1" w:themeFill="accent1" w:themeFillTint="33"/>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TURK101</w:t>
            </w:r>
          </w:p>
        </w:tc>
        <w:tc>
          <w:tcPr>
            <w:tcW w:w="2072"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Türk Dili-I</w:t>
            </w:r>
          </w:p>
        </w:tc>
        <w:tc>
          <w:tcPr>
            <w:tcW w:w="592" w:type="pct"/>
            <w:shd w:val="clear" w:color="auto" w:fill="DBE5F1" w:themeFill="accent1" w:themeFillTint="33"/>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shd w:val="clear" w:color="auto" w:fill="DBE5F1" w:themeFill="accent1" w:themeFillTint="33"/>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YDBİ101</w:t>
            </w:r>
          </w:p>
        </w:tc>
        <w:tc>
          <w:tcPr>
            <w:tcW w:w="2072"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İngilizce-I</w:t>
            </w:r>
          </w:p>
        </w:tc>
        <w:tc>
          <w:tcPr>
            <w:tcW w:w="592" w:type="pct"/>
            <w:shd w:val="clear" w:color="auto" w:fill="DBE5F1" w:themeFill="accent1" w:themeFillTint="33"/>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jc w:val="right"/>
        </w:trPr>
        <w:tc>
          <w:tcPr>
            <w:tcW w:w="729" w:type="pct"/>
            <w:shd w:val="clear" w:color="auto" w:fill="DBE5F1" w:themeFill="accent1" w:themeFillTint="33"/>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TDP101</w:t>
            </w:r>
          </w:p>
        </w:tc>
        <w:tc>
          <w:tcPr>
            <w:tcW w:w="2072"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Toplumsal Duyarlılık Projeleri-I</w:t>
            </w:r>
          </w:p>
        </w:tc>
        <w:tc>
          <w:tcPr>
            <w:tcW w:w="592" w:type="pct"/>
            <w:shd w:val="clear" w:color="auto" w:fill="DBE5F1" w:themeFill="accent1" w:themeFillTint="33"/>
            <w:vAlign w:val="center"/>
          </w:tcPr>
          <w:p w:rsidR="00D4756E" w:rsidRPr="00D753B4" w:rsidRDefault="00D4756E" w:rsidP="00D4756E">
            <w:pPr>
              <w:ind w:right="41"/>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shd w:val="clear" w:color="auto" w:fill="DBE5F1" w:themeFill="accent1" w:themeFillTint="33"/>
            <w:vAlign w:val="center"/>
          </w:tcPr>
          <w:p w:rsidR="00D4756E" w:rsidRPr="00D753B4" w:rsidRDefault="00D4756E" w:rsidP="00D4756E">
            <w:pPr>
              <w:ind w:right="-1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49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454"/>
          <w:jc w:val="right"/>
        </w:trPr>
        <w:tc>
          <w:tcPr>
            <w:tcW w:w="4134"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70"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24</w:t>
            </w:r>
          </w:p>
        </w:tc>
        <w:tc>
          <w:tcPr>
            <w:tcW w:w="496" w:type="pct"/>
            <w:vMerge w:val="restar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D4756E" w:rsidRPr="00D753B4" w:rsidTr="00D4756E">
        <w:trPr>
          <w:trHeight w:val="454"/>
          <w:jc w:val="right"/>
        </w:trPr>
        <w:tc>
          <w:tcPr>
            <w:tcW w:w="4134"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70"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29</w:t>
            </w:r>
          </w:p>
        </w:tc>
        <w:tc>
          <w:tcPr>
            <w:tcW w:w="496" w:type="pct"/>
            <w:vMerge/>
            <w:vAlign w:val="center"/>
          </w:tcPr>
          <w:p w:rsidR="00D4756E" w:rsidRPr="00D753B4" w:rsidRDefault="00D4756E" w:rsidP="00D4756E">
            <w:pPr>
              <w:tabs>
                <w:tab w:val="left" w:pos="3165"/>
              </w:tabs>
              <w:rPr>
                <w:rFonts w:ascii="Times New Roman" w:hAnsi="Times New Roman" w:cs="Times New Roman"/>
                <w:sz w:val="24"/>
                <w:szCs w:val="24"/>
              </w:rPr>
            </w:pPr>
          </w:p>
        </w:tc>
      </w:tr>
    </w:tbl>
    <w:p w:rsidR="00D4756E" w:rsidRPr="00D753B4" w:rsidRDefault="00D4756E"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Default="00D4756E" w:rsidP="00D4756E">
      <w:pPr>
        <w:rPr>
          <w:rFonts w:ascii="Times New Roman" w:hAnsi="Times New Roman" w:cs="Times New Roman"/>
          <w:sz w:val="24"/>
          <w:szCs w:val="24"/>
        </w:rPr>
      </w:pPr>
    </w:p>
    <w:p w:rsidR="00D753B4" w:rsidRDefault="00D753B4" w:rsidP="00D4756E">
      <w:pPr>
        <w:rPr>
          <w:rFonts w:ascii="Times New Roman" w:hAnsi="Times New Roman" w:cs="Times New Roman"/>
          <w:sz w:val="24"/>
          <w:szCs w:val="24"/>
        </w:rPr>
      </w:pPr>
    </w:p>
    <w:p w:rsidR="00D753B4" w:rsidRPr="00D753B4" w:rsidRDefault="00D753B4" w:rsidP="00D4756E">
      <w:pPr>
        <w:rPr>
          <w:rFonts w:ascii="Times New Roman" w:hAnsi="Times New Roman" w:cs="Times New Roman"/>
          <w:sz w:val="24"/>
          <w:szCs w:val="24"/>
        </w:rPr>
      </w:pPr>
    </w:p>
    <w:p w:rsidR="00D4756E" w:rsidRPr="00D753B4" w:rsidRDefault="00D4756E" w:rsidP="00D4756E">
      <w:pPr>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p w:rsidR="00D4756E" w:rsidRPr="00D753B4" w:rsidRDefault="00D4756E" w:rsidP="00D4756E">
      <w:pPr>
        <w:pStyle w:val="AralkYok"/>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580"/>
        <w:gridCol w:w="4048"/>
        <w:gridCol w:w="1458"/>
        <w:gridCol w:w="774"/>
        <w:gridCol w:w="776"/>
        <w:gridCol w:w="776"/>
        <w:gridCol w:w="1044"/>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lastRenderedPageBreak/>
              <w:t>BİRİNCİ SINIF BAHAR DÖNEMİ</w:t>
            </w:r>
          </w:p>
        </w:tc>
      </w:tr>
      <w:tr w:rsidR="00D4756E" w:rsidRPr="00D753B4" w:rsidTr="00D4756E">
        <w:trPr>
          <w:trHeight w:val="567"/>
        </w:trPr>
        <w:tc>
          <w:tcPr>
            <w:tcW w:w="75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193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6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trPr>
        <w:tc>
          <w:tcPr>
            <w:tcW w:w="756"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TLT102</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Laboratuvar Aletleri</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D4756E" w:rsidRPr="00D753B4" w:rsidTr="00D4756E">
        <w:trPr>
          <w:trHeight w:val="454"/>
        </w:trPr>
        <w:tc>
          <w:tcPr>
            <w:tcW w:w="756"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TLT104</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Klinik Biyokimya</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D4756E" w:rsidRPr="00D753B4" w:rsidTr="00D4756E">
        <w:trPr>
          <w:trHeight w:val="454"/>
        </w:trPr>
        <w:tc>
          <w:tcPr>
            <w:tcW w:w="756"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TLT106</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Tıbbi Biyoloji ve Genetik</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D4756E" w:rsidRPr="00D753B4" w:rsidTr="00D4756E">
        <w:trPr>
          <w:trHeight w:val="454"/>
        </w:trPr>
        <w:tc>
          <w:tcPr>
            <w:tcW w:w="756"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TLT108</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Parazitoloji</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TLT110</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Laboratuvar Güvenliği</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TLT112</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Biyokimyada Özel Tetkikler</w:t>
            </w:r>
          </w:p>
        </w:tc>
        <w:tc>
          <w:tcPr>
            <w:tcW w:w="697" w:type="pct"/>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D4756E" w:rsidRPr="00D753B4" w:rsidTr="00D4756E">
        <w:trPr>
          <w:trHeight w:val="454"/>
        </w:trPr>
        <w:tc>
          <w:tcPr>
            <w:tcW w:w="756"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YDBİ102</w:t>
            </w:r>
          </w:p>
        </w:tc>
        <w:tc>
          <w:tcPr>
            <w:tcW w:w="1936"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İngilizce-II</w:t>
            </w:r>
          </w:p>
        </w:tc>
        <w:tc>
          <w:tcPr>
            <w:tcW w:w="697"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TURK102</w:t>
            </w:r>
          </w:p>
        </w:tc>
        <w:tc>
          <w:tcPr>
            <w:tcW w:w="1936"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Türk Dili-II</w:t>
            </w:r>
          </w:p>
        </w:tc>
        <w:tc>
          <w:tcPr>
            <w:tcW w:w="697"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TDP102</w:t>
            </w:r>
          </w:p>
        </w:tc>
        <w:tc>
          <w:tcPr>
            <w:tcW w:w="1936"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Toplumsal Duyarlılık Projeleri-II</w:t>
            </w:r>
          </w:p>
        </w:tc>
        <w:tc>
          <w:tcPr>
            <w:tcW w:w="697"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70"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GOS***</w:t>
            </w:r>
          </w:p>
        </w:tc>
        <w:tc>
          <w:tcPr>
            <w:tcW w:w="1936"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Ortak Seçmeli Dersi</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OS</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454"/>
        </w:trPr>
        <w:tc>
          <w:tcPr>
            <w:tcW w:w="756" w:type="pct"/>
            <w:vAlign w:val="center"/>
          </w:tcPr>
          <w:p w:rsidR="00D4756E" w:rsidRPr="00D753B4" w:rsidRDefault="00D4756E" w:rsidP="00D4756E">
            <w:pPr>
              <w:ind w:left="65"/>
              <w:rPr>
                <w:rFonts w:ascii="Times New Roman" w:hAnsi="Times New Roman" w:cs="Times New Roman"/>
                <w:sz w:val="24"/>
                <w:szCs w:val="24"/>
              </w:rPr>
            </w:pPr>
          </w:p>
        </w:tc>
        <w:tc>
          <w:tcPr>
            <w:tcW w:w="1936" w:type="pct"/>
            <w:vAlign w:val="center"/>
          </w:tcPr>
          <w:p w:rsidR="00D4756E" w:rsidRPr="00D753B4" w:rsidRDefault="00D4756E" w:rsidP="00D4756E">
            <w:pPr>
              <w:rPr>
                <w:rFonts w:ascii="Times New Roman" w:hAnsi="Times New Roman" w:cs="Times New Roman"/>
                <w:bCs/>
                <w:sz w:val="24"/>
                <w:szCs w:val="24"/>
              </w:rPr>
            </w:pPr>
            <w:r w:rsidRPr="00D753B4">
              <w:rPr>
                <w:rFonts w:ascii="Times New Roman" w:hAnsi="Times New Roman" w:cs="Times New Roman"/>
                <w:bCs/>
                <w:sz w:val="24"/>
                <w:szCs w:val="24"/>
              </w:rPr>
              <w:t>Seçmeli-I</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vAlign w:val="center"/>
          </w:tcPr>
          <w:p w:rsidR="00D4756E" w:rsidRPr="00D753B4" w:rsidRDefault="00D4756E" w:rsidP="00D4756E">
            <w:pPr>
              <w:ind w:left="65"/>
              <w:rPr>
                <w:rFonts w:ascii="Times New Roman" w:hAnsi="Times New Roman" w:cs="Times New Roman"/>
                <w:sz w:val="24"/>
                <w:szCs w:val="24"/>
              </w:rPr>
            </w:pPr>
          </w:p>
        </w:tc>
        <w:tc>
          <w:tcPr>
            <w:tcW w:w="1936" w:type="pct"/>
            <w:vAlign w:val="center"/>
          </w:tcPr>
          <w:p w:rsidR="00D4756E" w:rsidRPr="00D753B4" w:rsidRDefault="00D4756E" w:rsidP="00D4756E">
            <w:pPr>
              <w:rPr>
                <w:rFonts w:ascii="Times New Roman" w:hAnsi="Times New Roman" w:cs="Times New Roman"/>
                <w:bCs/>
                <w:sz w:val="24"/>
                <w:szCs w:val="24"/>
              </w:rPr>
            </w:pPr>
            <w:r w:rsidRPr="00D753B4">
              <w:rPr>
                <w:rFonts w:ascii="Times New Roman" w:hAnsi="Times New Roman" w:cs="Times New Roman"/>
                <w:bCs/>
                <w:sz w:val="24"/>
                <w:szCs w:val="24"/>
              </w:rPr>
              <w:t>Seçmeli-II</w:t>
            </w:r>
          </w:p>
        </w:tc>
        <w:tc>
          <w:tcPr>
            <w:tcW w:w="697"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1"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4130"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71"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23</w:t>
            </w:r>
          </w:p>
        </w:tc>
        <w:tc>
          <w:tcPr>
            <w:tcW w:w="499" w:type="pct"/>
            <w:vMerge w:val="restar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D4756E" w:rsidRPr="00D753B4" w:rsidTr="00D4756E">
        <w:trPr>
          <w:trHeight w:val="454"/>
        </w:trPr>
        <w:tc>
          <w:tcPr>
            <w:tcW w:w="4130"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71"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29</w:t>
            </w:r>
          </w:p>
        </w:tc>
        <w:tc>
          <w:tcPr>
            <w:tcW w:w="499" w:type="pct"/>
            <w:vMerge/>
            <w:vAlign w:val="center"/>
          </w:tcPr>
          <w:p w:rsidR="00D4756E" w:rsidRPr="00D753B4" w:rsidRDefault="00D4756E" w:rsidP="00D4756E">
            <w:pPr>
              <w:tabs>
                <w:tab w:val="left" w:pos="3165"/>
              </w:tabs>
              <w:jc w:val="center"/>
              <w:rPr>
                <w:rFonts w:ascii="Times New Roman" w:hAnsi="Times New Roman" w:cs="Times New Roman"/>
                <w:sz w:val="24"/>
                <w:szCs w:val="24"/>
              </w:rPr>
            </w:pPr>
          </w:p>
        </w:tc>
      </w:tr>
    </w:tbl>
    <w:p w:rsidR="00D4756E" w:rsidRPr="00D753B4" w:rsidRDefault="00D4756E" w:rsidP="00D4756E">
      <w:pPr>
        <w:pStyle w:val="AralkYok"/>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581"/>
        <w:gridCol w:w="3967"/>
        <w:gridCol w:w="1585"/>
        <w:gridCol w:w="759"/>
        <w:gridCol w:w="759"/>
        <w:gridCol w:w="761"/>
        <w:gridCol w:w="1044"/>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BİRİNCİ SINIF BAHAR DÖNEMİ SEÇMELİ DERSLERİ</w:t>
            </w:r>
          </w:p>
        </w:tc>
      </w:tr>
      <w:tr w:rsidR="00D4756E" w:rsidRPr="00D753B4" w:rsidTr="00D4756E">
        <w:trPr>
          <w:trHeight w:val="567"/>
        </w:trPr>
        <w:tc>
          <w:tcPr>
            <w:tcW w:w="75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18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75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6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6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64"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trPr>
        <w:tc>
          <w:tcPr>
            <w:tcW w:w="756" w:type="pct"/>
            <w:vAlign w:val="center"/>
          </w:tcPr>
          <w:p w:rsidR="00D4756E" w:rsidRPr="00D753B4" w:rsidRDefault="00D4756E" w:rsidP="00D4756E">
            <w:pPr>
              <w:ind w:firstLine="22"/>
              <w:jc w:val="center"/>
              <w:rPr>
                <w:rFonts w:ascii="Times New Roman" w:hAnsi="Times New Roman" w:cs="Times New Roman"/>
                <w:bCs/>
                <w:sz w:val="24"/>
                <w:szCs w:val="24"/>
              </w:rPr>
            </w:pPr>
            <w:r w:rsidRPr="00D753B4">
              <w:rPr>
                <w:rFonts w:ascii="Times New Roman" w:hAnsi="Times New Roman" w:cs="Times New Roman"/>
                <w:bCs/>
                <w:sz w:val="24"/>
                <w:szCs w:val="24"/>
              </w:rPr>
              <w:t>SHZ116</w:t>
            </w:r>
          </w:p>
        </w:tc>
        <w:tc>
          <w:tcPr>
            <w:tcW w:w="1897" w:type="pct"/>
            <w:vAlign w:val="center"/>
          </w:tcPr>
          <w:p w:rsidR="00D4756E" w:rsidRPr="00D753B4" w:rsidRDefault="00D4756E" w:rsidP="00D4756E">
            <w:pPr>
              <w:ind w:left="92"/>
              <w:rPr>
                <w:rFonts w:ascii="Times New Roman" w:hAnsi="Times New Roman" w:cs="Times New Roman"/>
                <w:sz w:val="24"/>
                <w:szCs w:val="24"/>
              </w:rPr>
            </w:pPr>
            <w:r w:rsidRPr="00D753B4">
              <w:rPr>
                <w:rFonts w:ascii="Times New Roman" w:hAnsi="Times New Roman" w:cs="Times New Roman"/>
                <w:sz w:val="24"/>
                <w:szCs w:val="24"/>
              </w:rPr>
              <w:t>İlk Yardım</w:t>
            </w:r>
          </w:p>
        </w:tc>
        <w:tc>
          <w:tcPr>
            <w:tcW w:w="758"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6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6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64"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vAlign w:val="center"/>
          </w:tcPr>
          <w:p w:rsidR="00D4756E" w:rsidRPr="00D753B4" w:rsidRDefault="00D4756E" w:rsidP="00D4756E">
            <w:pPr>
              <w:pStyle w:val="Balk1"/>
              <w:ind w:left="0" w:firstLine="22"/>
              <w:jc w:val="center"/>
              <w:outlineLvl w:val="0"/>
              <w:rPr>
                <w:rFonts w:cs="Times New Roman"/>
                <w:b w:val="0"/>
                <w:sz w:val="24"/>
                <w:szCs w:val="24"/>
              </w:rPr>
            </w:pPr>
            <w:r w:rsidRPr="00D753B4">
              <w:rPr>
                <w:rFonts w:cs="Times New Roman"/>
                <w:b w:val="0"/>
                <w:sz w:val="24"/>
                <w:szCs w:val="24"/>
              </w:rPr>
              <w:t>SHZ138</w:t>
            </w:r>
          </w:p>
        </w:tc>
        <w:tc>
          <w:tcPr>
            <w:tcW w:w="1897" w:type="pct"/>
            <w:vAlign w:val="center"/>
          </w:tcPr>
          <w:p w:rsidR="00D4756E" w:rsidRPr="00D753B4" w:rsidRDefault="00D4756E" w:rsidP="00D4756E">
            <w:pPr>
              <w:pStyle w:val="Balk1"/>
              <w:ind w:left="92"/>
              <w:outlineLvl w:val="0"/>
              <w:rPr>
                <w:rFonts w:cs="Times New Roman"/>
                <w:b w:val="0"/>
                <w:bCs w:val="0"/>
                <w:sz w:val="24"/>
                <w:szCs w:val="24"/>
                <w:lang w:val="tr-TR"/>
              </w:rPr>
            </w:pPr>
            <w:r w:rsidRPr="00D753B4">
              <w:rPr>
                <w:rFonts w:cs="Times New Roman"/>
                <w:b w:val="0"/>
                <w:bCs w:val="0"/>
                <w:sz w:val="24"/>
                <w:szCs w:val="24"/>
                <w:lang w:val="tr-TR"/>
              </w:rPr>
              <w:t>Bilgi ve İletişim Teknolojileri</w:t>
            </w:r>
          </w:p>
        </w:tc>
        <w:tc>
          <w:tcPr>
            <w:tcW w:w="758"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63" w:type="pct"/>
            <w:vAlign w:val="center"/>
          </w:tcPr>
          <w:p w:rsidR="00D4756E" w:rsidRPr="00D753B4" w:rsidRDefault="00D4756E"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6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64"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756" w:type="pct"/>
            <w:vAlign w:val="center"/>
          </w:tcPr>
          <w:p w:rsidR="00D4756E" w:rsidRPr="00D753B4" w:rsidRDefault="00D4756E" w:rsidP="00D4756E">
            <w:pPr>
              <w:ind w:firstLine="22"/>
              <w:jc w:val="center"/>
              <w:rPr>
                <w:rFonts w:ascii="Times New Roman" w:hAnsi="Times New Roman" w:cs="Times New Roman"/>
                <w:bCs/>
                <w:sz w:val="24"/>
                <w:szCs w:val="24"/>
              </w:rPr>
            </w:pPr>
            <w:r w:rsidRPr="00D753B4">
              <w:rPr>
                <w:rFonts w:ascii="Times New Roman" w:hAnsi="Times New Roman" w:cs="Times New Roman"/>
                <w:bCs/>
                <w:sz w:val="24"/>
                <w:szCs w:val="24"/>
              </w:rPr>
              <w:t>SHZ140</w:t>
            </w:r>
          </w:p>
        </w:tc>
        <w:tc>
          <w:tcPr>
            <w:tcW w:w="1897" w:type="pct"/>
            <w:vAlign w:val="center"/>
          </w:tcPr>
          <w:p w:rsidR="00D4756E" w:rsidRPr="00D753B4" w:rsidRDefault="00D4756E" w:rsidP="00D4756E">
            <w:pPr>
              <w:ind w:left="92"/>
              <w:rPr>
                <w:rFonts w:ascii="Times New Roman" w:hAnsi="Times New Roman" w:cs="Times New Roman"/>
                <w:sz w:val="24"/>
                <w:szCs w:val="24"/>
              </w:rPr>
            </w:pPr>
            <w:r w:rsidRPr="00D753B4">
              <w:rPr>
                <w:rFonts w:ascii="Times New Roman" w:hAnsi="Times New Roman" w:cs="Times New Roman"/>
                <w:sz w:val="24"/>
                <w:szCs w:val="24"/>
              </w:rPr>
              <w:t>Moleküler Biyolojik Yöntemler</w:t>
            </w:r>
          </w:p>
        </w:tc>
        <w:tc>
          <w:tcPr>
            <w:tcW w:w="758"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63" w:type="pct"/>
            <w:vAlign w:val="center"/>
          </w:tcPr>
          <w:p w:rsidR="00D4756E" w:rsidRPr="00D753B4" w:rsidRDefault="00D4756E"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6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64"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bl>
    <w:p w:rsidR="00D4756E" w:rsidRPr="00D753B4" w:rsidRDefault="00D4756E" w:rsidP="00D4756E">
      <w:pPr>
        <w:pStyle w:val="AralkYok"/>
        <w:rPr>
          <w:rFonts w:ascii="Times New Roman" w:hAnsi="Times New Roman" w:cs="Times New Roman"/>
          <w:sz w:val="24"/>
          <w:szCs w:val="24"/>
        </w:rPr>
      </w:pPr>
    </w:p>
    <w:tbl>
      <w:tblPr>
        <w:tblW w:w="515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80"/>
        <w:gridCol w:w="4282"/>
        <w:gridCol w:w="1269"/>
        <w:gridCol w:w="840"/>
        <w:gridCol w:w="840"/>
        <w:gridCol w:w="840"/>
        <w:gridCol w:w="1123"/>
      </w:tblGrid>
      <w:tr w:rsidR="00D4756E" w:rsidRPr="00D753B4" w:rsidTr="00D4756E">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bookmarkStart w:id="1" w:name="_Hlk43408535"/>
            <w:r w:rsidRPr="00D753B4">
              <w:rPr>
                <w:rFonts w:ascii="Times New Roman" w:hAnsi="Times New Roman" w:cs="Times New Roman"/>
                <w:sz w:val="24"/>
                <w:szCs w:val="24"/>
              </w:rPr>
              <w:t>*GOS ORTAK SEÇMELİ DERSLERİ</w:t>
            </w:r>
          </w:p>
        </w:tc>
      </w:tr>
      <w:tr w:rsidR="00D4756E" w:rsidRPr="00D753B4" w:rsidTr="00D4756E">
        <w:trPr>
          <w:trHeight w:val="397"/>
        </w:trPr>
        <w:tc>
          <w:tcPr>
            <w:tcW w:w="7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KODU</w:t>
            </w:r>
          </w:p>
        </w:tc>
        <w:tc>
          <w:tcPr>
            <w:tcW w:w="198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ind w:left="2"/>
              <w:rPr>
                <w:sz w:val="24"/>
                <w:szCs w:val="24"/>
              </w:rPr>
            </w:pPr>
            <w:r w:rsidRPr="00D753B4">
              <w:rPr>
                <w:sz w:val="24"/>
                <w:szCs w:val="24"/>
              </w:rPr>
              <w:t>DERSİN ADI</w:t>
            </w:r>
          </w:p>
        </w:tc>
        <w:tc>
          <w:tcPr>
            <w:tcW w:w="589"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ind w:right="1"/>
              <w:rPr>
                <w:sz w:val="24"/>
                <w:szCs w:val="24"/>
              </w:rPr>
            </w:pPr>
            <w:r w:rsidRPr="00D753B4">
              <w:rPr>
                <w:sz w:val="24"/>
                <w:szCs w:val="24"/>
              </w:rPr>
              <w:t xml:space="preserve">DERSİN </w:t>
            </w:r>
          </w:p>
          <w:p w:rsidR="00D4756E" w:rsidRPr="00D753B4" w:rsidRDefault="00D4756E" w:rsidP="00D4756E">
            <w:pPr>
              <w:pStyle w:val="TableParagraph"/>
              <w:ind w:right="1"/>
              <w:rPr>
                <w:sz w:val="24"/>
                <w:szCs w:val="24"/>
              </w:rPr>
            </w:pPr>
            <w:r w:rsidRPr="00D753B4">
              <w:rPr>
                <w:sz w:val="24"/>
                <w:szCs w:val="24"/>
              </w:rPr>
              <w:t>TÜRÜ</w:t>
            </w:r>
          </w:p>
        </w:tc>
        <w:tc>
          <w:tcPr>
            <w:tcW w:w="3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ind w:left="-49"/>
              <w:rPr>
                <w:sz w:val="24"/>
                <w:szCs w:val="24"/>
              </w:rPr>
            </w:pPr>
            <w:r w:rsidRPr="00D753B4">
              <w:rPr>
                <w:sz w:val="24"/>
                <w:szCs w:val="24"/>
              </w:rPr>
              <w:t>T</w:t>
            </w:r>
          </w:p>
        </w:tc>
        <w:tc>
          <w:tcPr>
            <w:tcW w:w="3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U</w:t>
            </w:r>
          </w:p>
        </w:tc>
        <w:tc>
          <w:tcPr>
            <w:tcW w:w="390"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K</w:t>
            </w:r>
          </w:p>
        </w:tc>
        <w:tc>
          <w:tcPr>
            <w:tcW w:w="52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756E" w:rsidRPr="00D753B4" w:rsidRDefault="00D4756E" w:rsidP="00D4756E">
            <w:pPr>
              <w:pStyle w:val="TableParagraph"/>
              <w:rPr>
                <w:sz w:val="24"/>
                <w:szCs w:val="24"/>
              </w:rPr>
            </w:pPr>
            <w:r w:rsidRPr="00D753B4">
              <w:rPr>
                <w:sz w:val="24"/>
                <w:szCs w:val="24"/>
              </w:rPr>
              <w:t>AKTS</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GOS112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Temel Spor Uygulamaları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GOS118</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Sağlıklı Yaşam ve Spor</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GOS122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Sanat Tarihi</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GOS123</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Müzik</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jc w:val="center"/>
              <w:textAlignment w:val="bottom"/>
              <w:rPr>
                <w:rFonts w:ascii="Times New Roman" w:hAnsi="Times New Roman" w:cs="Times New Roman"/>
                <w:sz w:val="24"/>
                <w:szCs w:val="24"/>
              </w:rPr>
            </w:pPr>
            <w:r w:rsidRPr="00D753B4">
              <w:rPr>
                <w:rFonts w:ascii="Times New Roman" w:hAnsi="Times New Roman" w:cs="Times New Roman"/>
                <w:sz w:val="24"/>
                <w:szCs w:val="24"/>
              </w:rPr>
              <w:t>GOS124</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16" w:firstLine="127"/>
              <w:textAlignment w:val="bottom"/>
              <w:rPr>
                <w:rFonts w:ascii="Times New Roman" w:hAnsi="Times New Roman" w:cs="Times New Roman"/>
                <w:sz w:val="24"/>
                <w:szCs w:val="24"/>
              </w:rPr>
            </w:pPr>
            <w:r w:rsidRPr="00D753B4">
              <w:rPr>
                <w:rFonts w:ascii="Times New Roman" w:hAnsi="Times New Roman" w:cs="Times New Roman"/>
                <w:sz w:val="24"/>
                <w:szCs w:val="24"/>
              </w:rPr>
              <w:t xml:space="preserve"> Türk Halk Oyunları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47"/>
              <w:jc w:val="center"/>
              <w:textAlignment w:val="bottom"/>
              <w:rPr>
                <w:rFonts w:ascii="Times New Roman" w:hAnsi="Times New Roman" w:cs="Times New Roman"/>
                <w:sz w:val="24"/>
                <w:szCs w:val="24"/>
              </w:rPr>
            </w:pPr>
            <w:r w:rsidRPr="00D753B4">
              <w:rPr>
                <w:rFonts w:ascii="Times New Roman" w:hAnsi="Times New Roman" w:cs="Times New Roman"/>
                <w:sz w:val="24"/>
                <w:szCs w:val="24"/>
              </w:rPr>
              <w:t>OS</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D4756E" w:rsidRPr="00D753B4" w:rsidRDefault="00D4756E" w:rsidP="00D4756E">
            <w:pPr>
              <w:spacing w:after="0" w:line="240" w:lineRule="auto"/>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c>
          <w:tcPr>
            <w:tcW w:w="390" w:type="pct"/>
            <w:tcBorders>
              <w:top w:val="single" w:sz="4" w:space="0" w:color="auto"/>
              <w:left w:val="single" w:sz="4" w:space="0" w:color="auto"/>
              <w:bottom w:val="single" w:sz="4" w:space="0" w:color="auto"/>
              <w:right w:val="single" w:sz="4" w:space="0" w:color="auto"/>
            </w:tcBorders>
            <w:vAlign w:val="center"/>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756E" w:rsidRPr="00D753B4" w:rsidRDefault="00D4756E" w:rsidP="00D4756E">
            <w:pPr>
              <w:spacing w:after="0" w:line="240" w:lineRule="auto"/>
              <w:ind w:left="99" w:right="85"/>
              <w:jc w:val="center"/>
              <w:textAlignment w:val="bottom"/>
              <w:rPr>
                <w:rFonts w:ascii="Times New Roman" w:hAnsi="Times New Roman" w:cs="Times New Roman"/>
                <w:sz w:val="24"/>
                <w:szCs w:val="24"/>
              </w:rPr>
            </w:pPr>
            <w:r w:rsidRPr="00D753B4">
              <w:rPr>
                <w:rFonts w:ascii="Times New Roman" w:hAnsi="Times New Roman" w:cs="Times New Roman"/>
                <w:sz w:val="24"/>
                <w:szCs w:val="24"/>
              </w:rPr>
              <w:t>1</w:t>
            </w:r>
          </w:p>
        </w:tc>
      </w:tr>
      <w:bookmarkEnd w:id="1"/>
    </w:tbl>
    <w:p w:rsidR="00D4756E" w:rsidRDefault="00D4756E" w:rsidP="00D4756E">
      <w:pPr>
        <w:tabs>
          <w:tab w:val="left" w:pos="3165"/>
        </w:tabs>
        <w:jc w:val="center"/>
        <w:rPr>
          <w:rFonts w:ascii="Times New Roman" w:hAnsi="Times New Roman" w:cs="Times New Roman"/>
          <w:sz w:val="24"/>
          <w:szCs w:val="24"/>
        </w:rPr>
      </w:pPr>
    </w:p>
    <w:p w:rsidR="00D753B4" w:rsidRPr="00D753B4" w:rsidRDefault="00D753B4" w:rsidP="00D4756E">
      <w:pPr>
        <w:tabs>
          <w:tab w:val="left" w:pos="3165"/>
        </w:tabs>
        <w:jc w:val="center"/>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358"/>
        <w:gridCol w:w="4346"/>
        <w:gridCol w:w="1420"/>
        <w:gridCol w:w="805"/>
        <w:gridCol w:w="864"/>
        <w:gridCol w:w="747"/>
        <w:gridCol w:w="916"/>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lastRenderedPageBreak/>
              <w:t>İKİNCİ SINIF GÜZ DÖNEMİ</w:t>
            </w:r>
          </w:p>
        </w:tc>
      </w:tr>
      <w:tr w:rsidR="00D4756E" w:rsidRPr="00D753B4" w:rsidTr="00D4756E">
        <w:trPr>
          <w:trHeight w:val="567"/>
        </w:trPr>
        <w:tc>
          <w:tcPr>
            <w:tcW w:w="65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7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67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385"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5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3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trPr>
        <w:tc>
          <w:tcPr>
            <w:tcW w:w="650"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TLT201</w:t>
            </w:r>
          </w:p>
        </w:tc>
        <w:tc>
          <w:tcPr>
            <w:tcW w:w="2078" w:type="pct"/>
            <w:vAlign w:val="center"/>
          </w:tcPr>
          <w:p w:rsidR="00D4756E" w:rsidRPr="00D753B4" w:rsidRDefault="00D4756E" w:rsidP="00D4756E">
            <w:pPr>
              <w:ind w:left="65"/>
              <w:rPr>
                <w:rFonts w:ascii="Times New Roman" w:hAnsi="Times New Roman" w:cs="Times New Roman"/>
                <w:sz w:val="24"/>
                <w:szCs w:val="24"/>
              </w:rPr>
            </w:pPr>
            <w:r w:rsidRPr="00D753B4">
              <w:rPr>
                <w:rFonts w:ascii="Times New Roman" w:hAnsi="Times New Roman" w:cs="Times New Roman"/>
                <w:sz w:val="24"/>
                <w:szCs w:val="24"/>
              </w:rPr>
              <w:t>Laboratuvar Uygulamaları-I</w:t>
            </w:r>
          </w:p>
        </w:tc>
        <w:tc>
          <w:tcPr>
            <w:tcW w:w="679" w:type="pct"/>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85" w:type="pct"/>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6</w:t>
            </w:r>
          </w:p>
        </w:tc>
        <w:tc>
          <w:tcPr>
            <w:tcW w:w="413" w:type="pct"/>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16</w:t>
            </w:r>
          </w:p>
        </w:tc>
        <w:tc>
          <w:tcPr>
            <w:tcW w:w="357" w:type="pct"/>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14</w:t>
            </w:r>
          </w:p>
        </w:tc>
        <w:tc>
          <w:tcPr>
            <w:tcW w:w="438" w:type="pct"/>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16</w:t>
            </w:r>
          </w:p>
        </w:tc>
      </w:tr>
      <w:tr w:rsidR="00D4756E" w:rsidRPr="00D753B4" w:rsidTr="00D4756E">
        <w:trPr>
          <w:trHeight w:val="454"/>
        </w:trPr>
        <w:tc>
          <w:tcPr>
            <w:tcW w:w="650"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TLT203</w:t>
            </w:r>
          </w:p>
        </w:tc>
        <w:tc>
          <w:tcPr>
            <w:tcW w:w="2078" w:type="pct"/>
            <w:vAlign w:val="center"/>
          </w:tcPr>
          <w:p w:rsidR="00D4756E" w:rsidRPr="00D753B4" w:rsidRDefault="00D4756E" w:rsidP="00D4756E">
            <w:pPr>
              <w:ind w:left="65"/>
              <w:rPr>
                <w:rFonts w:ascii="Times New Roman" w:hAnsi="Times New Roman" w:cs="Times New Roman"/>
                <w:sz w:val="24"/>
                <w:szCs w:val="24"/>
              </w:rPr>
            </w:pPr>
            <w:r w:rsidRPr="00D753B4">
              <w:rPr>
                <w:rFonts w:ascii="Times New Roman" w:hAnsi="Times New Roman" w:cs="Times New Roman"/>
                <w:sz w:val="24"/>
                <w:szCs w:val="24"/>
              </w:rPr>
              <w:t>Tıbbi Mikrobiyoloji-II</w:t>
            </w:r>
          </w:p>
        </w:tc>
        <w:tc>
          <w:tcPr>
            <w:tcW w:w="679" w:type="pct"/>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85" w:type="pct"/>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13" w:type="pct"/>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38" w:type="pct"/>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4</w:t>
            </w:r>
          </w:p>
        </w:tc>
      </w:tr>
      <w:tr w:rsidR="00D4756E" w:rsidRPr="00D753B4" w:rsidTr="00D4756E">
        <w:trPr>
          <w:trHeight w:val="454"/>
        </w:trPr>
        <w:tc>
          <w:tcPr>
            <w:tcW w:w="650"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TLT205</w:t>
            </w:r>
          </w:p>
        </w:tc>
        <w:tc>
          <w:tcPr>
            <w:tcW w:w="2078" w:type="pct"/>
            <w:vAlign w:val="center"/>
          </w:tcPr>
          <w:p w:rsidR="00D4756E" w:rsidRPr="00D753B4" w:rsidRDefault="00D4756E" w:rsidP="00D4756E">
            <w:pPr>
              <w:ind w:left="65"/>
              <w:rPr>
                <w:rFonts w:ascii="Times New Roman" w:hAnsi="Times New Roman" w:cs="Times New Roman"/>
                <w:sz w:val="24"/>
                <w:szCs w:val="24"/>
              </w:rPr>
            </w:pPr>
            <w:r w:rsidRPr="00D753B4">
              <w:rPr>
                <w:rFonts w:ascii="Times New Roman" w:hAnsi="Times New Roman" w:cs="Times New Roman"/>
                <w:sz w:val="24"/>
                <w:szCs w:val="24"/>
              </w:rPr>
              <w:t>Hematoloji</w:t>
            </w:r>
          </w:p>
        </w:tc>
        <w:tc>
          <w:tcPr>
            <w:tcW w:w="679" w:type="pct"/>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385" w:type="pct"/>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13" w:type="pct"/>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3</w:t>
            </w:r>
          </w:p>
        </w:tc>
        <w:tc>
          <w:tcPr>
            <w:tcW w:w="438" w:type="pct"/>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D4756E" w:rsidRPr="00D753B4" w:rsidTr="00D4756E">
        <w:trPr>
          <w:trHeight w:val="454"/>
        </w:trPr>
        <w:tc>
          <w:tcPr>
            <w:tcW w:w="650"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AİİT201</w:t>
            </w:r>
          </w:p>
        </w:tc>
        <w:tc>
          <w:tcPr>
            <w:tcW w:w="2078" w:type="pct"/>
            <w:shd w:val="clear" w:color="auto" w:fill="DBE5F1" w:themeFill="accent1" w:themeFillTint="33"/>
            <w:vAlign w:val="center"/>
          </w:tcPr>
          <w:p w:rsidR="00D4756E" w:rsidRPr="00D753B4" w:rsidRDefault="00D4756E" w:rsidP="00D4756E">
            <w:pPr>
              <w:ind w:left="65"/>
              <w:rPr>
                <w:rFonts w:ascii="Times New Roman" w:hAnsi="Times New Roman" w:cs="Times New Roman"/>
                <w:sz w:val="24"/>
                <w:szCs w:val="24"/>
              </w:rPr>
            </w:pPr>
            <w:r w:rsidRPr="00D753B4">
              <w:rPr>
                <w:rFonts w:ascii="Times New Roman" w:hAnsi="Times New Roman" w:cs="Times New Roman"/>
                <w:sz w:val="24"/>
                <w:szCs w:val="24"/>
              </w:rPr>
              <w:t>Atatürk İlkeleri ve İnkılâp Tarihi-I</w:t>
            </w:r>
          </w:p>
        </w:tc>
        <w:tc>
          <w:tcPr>
            <w:tcW w:w="679" w:type="pct"/>
            <w:shd w:val="clear" w:color="auto" w:fill="DBE5F1" w:themeFill="accent1" w:themeFillTint="33"/>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85" w:type="pct"/>
            <w:shd w:val="clear" w:color="auto" w:fill="DBE5F1" w:themeFill="accent1" w:themeFillTint="33"/>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shd w:val="clear" w:color="auto" w:fill="DBE5F1" w:themeFill="accent1" w:themeFillTint="33"/>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shd w:val="clear" w:color="auto" w:fill="DBE5F1" w:themeFill="accent1" w:themeFillTint="33"/>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8" w:type="pct"/>
            <w:shd w:val="clear" w:color="auto" w:fill="DBE5F1" w:themeFill="accent1" w:themeFillTint="33"/>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50"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İNF297</w:t>
            </w:r>
          </w:p>
        </w:tc>
        <w:tc>
          <w:tcPr>
            <w:tcW w:w="2078" w:type="pct"/>
            <w:shd w:val="clear" w:color="auto" w:fill="DBE5F1" w:themeFill="accent1" w:themeFillTint="33"/>
            <w:vAlign w:val="center"/>
          </w:tcPr>
          <w:p w:rsidR="00D4756E" w:rsidRPr="00D753B4" w:rsidRDefault="00D4756E" w:rsidP="00D4756E">
            <w:pPr>
              <w:ind w:left="65"/>
              <w:rPr>
                <w:rFonts w:ascii="Times New Roman" w:hAnsi="Times New Roman" w:cs="Times New Roman"/>
                <w:sz w:val="24"/>
                <w:szCs w:val="24"/>
              </w:rPr>
            </w:pPr>
            <w:r w:rsidRPr="00D753B4">
              <w:rPr>
                <w:rFonts w:ascii="Times New Roman" w:hAnsi="Times New Roman" w:cs="Times New Roman"/>
                <w:sz w:val="24"/>
                <w:szCs w:val="24"/>
              </w:rPr>
              <w:t>Etkinliklere Katılım</w:t>
            </w:r>
          </w:p>
        </w:tc>
        <w:tc>
          <w:tcPr>
            <w:tcW w:w="679" w:type="pct"/>
            <w:shd w:val="clear" w:color="auto" w:fill="DBE5F1" w:themeFill="accent1" w:themeFillTint="33"/>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385" w:type="pct"/>
            <w:shd w:val="clear" w:color="auto" w:fill="DBE5F1" w:themeFill="accent1" w:themeFillTint="33"/>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shd w:val="clear" w:color="auto" w:fill="DBE5F1" w:themeFill="accent1" w:themeFillTint="33"/>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57" w:type="pct"/>
            <w:shd w:val="clear" w:color="auto" w:fill="DBE5F1" w:themeFill="accent1" w:themeFillTint="33"/>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1</w:t>
            </w:r>
          </w:p>
        </w:tc>
        <w:tc>
          <w:tcPr>
            <w:tcW w:w="438" w:type="pct"/>
            <w:shd w:val="clear" w:color="auto" w:fill="DBE5F1" w:themeFill="accent1" w:themeFillTint="33"/>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1</w:t>
            </w:r>
          </w:p>
        </w:tc>
      </w:tr>
      <w:tr w:rsidR="00D4756E" w:rsidRPr="00D753B4" w:rsidTr="00D4756E">
        <w:trPr>
          <w:trHeight w:val="454"/>
        </w:trPr>
        <w:tc>
          <w:tcPr>
            <w:tcW w:w="650" w:type="pct"/>
            <w:vAlign w:val="center"/>
          </w:tcPr>
          <w:p w:rsidR="00D4756E" w:rsidRPr="00D753B4" w:rsidRDefault="00D4756E" w:rsidP="00D4756E">
            <w:pPr>
              <w:ind w:left="65"/>
              <w:rPr>
                <w:rFonts w:ascii="Times New Roman" w:hAnsi="Times New Roman" w:cs="Times New Roman"/>
                <w:sz w:val="24"/>
                <w:szCs w:val="24"/>
              </w:rPr>
            </w:pPr>
          </w:p>
        </w:tc>
        <w:tc>
          <w:tcPr>
            <w:tcW w:w="2078" w:type="pct"/>
            <w:vAlign w:val="center"/>
          </w:tcPr>
          <w:p w:rsidR="00D4756E" w:rsidRPr="00D753B4" w:rsidRDefault="00D4756E" w:rsidP="00D4756E">
            <w:pPr>
              <w:ind w:left="65"/>
              <w:rPr>
                <w:rFonts w:ascii="Times New Roman" w:hAnsi="Times New Roman" w:cs="Times New Roman"/>
                <w:bCs/>
                <w:sz w:val="24"/>
                <w:szCs w:val="24"/>
              </w:rPr>
            </w:pPr>
            <w:r w:rsidRPr="00D753B4">
              <w:rPr>
                <w:rFonts w:ascii="Times New Roman" w:hAnsi="Times New Roman" w:cs="Times New Roman"/>
                <w:bCs/>
                <w:sz w:val="24"/>
                <w:szCs w:val="24"/>
              </w:rPr>
              <w:t>Seçmeli-I</w:t>
            </w:r>
          </w:p>
        </w:tc>
        <w:tc>
          <w:tcPr>
            <w:tcW w:w="679" w:type="pct"/>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85" w:type="pct"/>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8" w:type="pct"/>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50" w:type="pct"/>
            <w:vAlign w:val="center"/>
          </w:tcPr>
          <w:p w:rsidR="00D4756E" w:rsidRPr="00D753B4" w:rsidRDefault="00D4756E" w:rsidP="00D4756E">
            <w:pPr>
              <w:ind w:left="65"/>
              <w:rPr>
                <w:rFonts w:ascii="Times New Roman" w:hAnsi="Times New Roman" w:cs="Times New Roman"/>
                <w:sz w:val="24"/>
                <w:szCs w:val="24"/>
              </w:rPr>
            </w:pPr>
          </w:p>
        </w:tc>
        <w:tc>
          <w:tcPr>
            <w:tcW w:w="2078" w:type="pct"/>
            <w:vAlign w:val="center"/>
          </w:tcPr>
          <w:p w:rsidR="00D4756E" w:rsidRPr="00D753B4" w:rsidRDefault="00D4756E" w:rsidP="00D4756E">
            <w:pPr>
              <w:ind w:left="65"/>
              <w:rPr>
                <w:rFonts w:ascii="Times New Roman" w:hAnsi="Times New Roman" w:cs="Times New Roman"/>
                <w:bCs/>
                <w:sz w:val="24"/>
                <w:szCs w:val="24"/>
              </w:rPr>
            </w:pPr>
            <w:r w:rsidRPr="00D753B4">
              <w:rPr>
                <w:rFonts w:ascii="Times New Roman" w:hAnsi="Times New Roman" w:cs="Times New Roman"/>
                <w:bCs/>
                <w:sz w:val="24"/>
                <w:szCs w:val="24"/>
              </w:rPr>
              <w:t>Seçmeli-II</w:t>
            </w:r>
          </w:p>
        </w:tc>
        <w:tc>
          <w:tcPr>
            <w:tcW w:w="679" w:type="pct"/>
            <w:vAlign w:val="center"/>
          </w:tcPr>
          <w:p w:rsidR="00D4756E" w:rsidRPr="00D753B4" w:rsidRDefault="00D4756E" w:rsidP="00D4756E">
            <w:pPr>
              <w:ind w:right="63"/>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385" w:type="pct"/>
            <w:vAlign w:val="center"/>
          </w:tcPr>
          <w:p w:rsidR="00D4756E" w:rsidRPr="00D753B4" w:rsidRDefault="00D4756E" w:rsidP="00D4756E">
            <w:pPr>
              <w:ind w:left="-145"/>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ind w:left="-145" w:right="-168"/>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57" w:type="pct"/>
            <w:vAlign w:val="center"/>
          </w:tcPr>
          <w:p w:rsidR="00D4756E" w:rsidRPr="00D753B4" w:rsidRDefault="00D4756E" w:rsidP="00D4756E">
            <w:pPr>
              <w:tabs>
                <w:tab w:val="left" w:pos="3165"/>
              </w:tabs>
              <w:ind w:left="-145" w:right="-127"/>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8" w:type="pct"/>
            <w:vAlign w:val="center"/>
          </w:tcPr>
          <w:p w:rsidR="00D4756E" w:rsidRPr="00D753B4" w:rsidRDefault="00D4756E" w:rsidP="00D4756E">
            <w:pPr>
              <w:tabs>
                <w:tab w:val="left" w:pos="3165"/>
              </w:tabs>
              <w:ind w:left="-145" w:firstLine="11"/>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4205"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57"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24</w:t>
            </w:r>
          </w:p>
        </w:tc>
        <w:tc>
          <w:tcPr>
            <w:tcW w:w="438" w:type="pct"/>
            <w:vMerge w:val="restar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D4756E" w:rsidRPr="00D753B4" w:rsidTr="00D4756E">
        <w:trPr>
          <w:trHeight w:val="454"/>
        </w:trPr>
        <w:tc>
          <w:tcPr>
            <w:tcW w:w="4205"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57"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27</w:t>
            </w:r>
          </w:p>
        </w:tc>
        <w:tc>
          <w:tcPr>
            <w:tcW w:w="438" w:type="pct"/>
            <w:vMerge/>
            <w:vAlign w:val="center"/>
          </w:tcPr>
          <w:p w:rsidR="00D4756E" w:rsidRPr="00D753B4" w:rsidRDefault="00D4756E" w:rsidP="00D4756E">
            <w:pPr>
              <w:tabs>
                <w:tab w:val="left" w:pos="3165"/>
              </w:tabs>
              <w:jc w:val="center"/>
              <w:rPr>
                <w:rFonts w:ascii="Times New Roman" w:hAnsi="Times New Roman" w:cs="Times New Roman"/>
                <w:sz w:val="24"/>
                <w:szCs w:val="24"/>
              </w:rPr>
            </w:pPr>
          </w:p>
        </w:tc>
      </w:tr>
    </w:tbl>
    <w:p w:rsidR="00D4756E" w:rsidRPr="00D753B4" w:rsidRDefault="00D4756E" w:rsidP="00D4756E">
      <w:pPr>
        <w:tabs>
          <w:tab w:val="left" w:pos="3165"/>
        </w:tabs>
        <w:jc w:val="center"/>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421"/>
        <w:gridCol w:w="4283"/>
        <w:gridCol w:w="1242"/>
        <w:gridCol w:w="864"/>
        <w:gridCol w:w="864"/>
        <w:gridCol w:w="864"/>
        <w:gridCol w:w="918"/>
      </w:tblGrid>
      <w:tr w:rsidR="00D4756E" w:rsidRPr="00D753B4" w:rsidTr="00D4756E">
        <w:trPr>
          <w:trHeight w:val="506"/>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İKİNCİ SINIF GÜZ DÖNEMİ SEÇMELİ DERSLERİ</w:t>
            </w:r>
          </w:p>
        </w:tc>
      </w:tr>
      <w:tr w:rsidR="00D4756E" w:rsidRPr="00D753B4" w:rsidTr="00D4756E">
        <w:trPr>
          <w:trHeight w:val="506"/>
        </w:trPr>
        <w:tc>
          <w:tcPr>
            <w:tcW w:w="68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4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594"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41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39"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trPr>
        <w:tc>
          <w:tcPr>
            <w:tcW w:w="680" w:type="pct"/>
            <w:vAlign w:val="center"/>
          </w:tcPr>
          <w:p w:rsidR="00D4756E" w:rsidRPr="00D753B4" w:rsidRDefault="00D4756E" w:rsidP="00D4756E">
            <w:pPr>
              <w:ind w:left="65" w:right="36"/>
              <w:jc w:val="center"/>
              <w:rPr>
                <w:rFonts w:ascii="Times New Roman" w:hAnsi="Times New Roman" w:cs="Times New Roman"/>
                <w:bCs/>
                <w:sz w:val="24"/>
                <w:szCs w:val="24"/>
              </w:rPr>
            </w:pPr>
            <w:r w:rsidRPr="00D753B4">
              <w:rPr>
                <w:rFonts w:ascii="Times New Roman" w:hAnsi="Times New Roman" w:cs="Times New Roman"/>
                <w:bCs/>
                <w:sz w:val="24"/>
                <w:szCs w:val="24"/>
              </w:rPr>
              <w:t>SHZ201</w:t>
            </w:r>
          </w:p>
        </w:tc>
        <w:tc>
          <w:tcPr>
            <w:tcW w:w="2048"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Sağlıkta İletişim</w:t>
            </w:r>
          </w:p>
        </w:tc>
        <w:tc>
          <w:tcPr>
            <w:tcW w:w="594"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D4756E" w:rsidRPr="00D753B4" w:rsidRDefault="00D4756E"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ind w:left="65" w:right="36"/>
              <w:jc w:val="center"/>
              <w:rPr>
                <w:rFonts w:ascii="Times New Roman" w:hAnsi="Times New Roman" w:cs="Times New Roman"/>
                <w:bCs/>
                <w:sz w:val="24"/>
                <w:szCs w:val="24"/>
              </w:rPr>
            </w:pPr>
            <w:r w:rsidRPr="00D753B4">
              <w:rPr>
                <w:rFonts w:ascii="Times New Roman" w:hAnsi="Times New Roman" w:cs="Times New Roman"/>
                <w:bCs/>
                <w:sz w:val="24"/>
                <w:szCs w:val="24"/>
              </w:rPr>
              <w:t>SHZ205</w:t>
            </w:r>
          </w:p>
        </w:tc>
        <w:tc>
          <w:tcPr>
            <w:tcW w:w="2048" w:type="pct"/>
            <w:vAlign w:val="center"/>
          </w:tcPr>
          <w:p w:rsidR="00D4756E" w:rsidRPr="00D753B4" w:rsidRDefault="00D4756E" w:rsidP="00D4756E">
            <w:pPr>
              <w:rPr>
                <w:rFonts w:ascii="Times New Roman" w:hAnsi="Times New Roman" w:cs="Times New Roman"/>
                <w:sz w:val="24"/>
                <w:szCs w:val="24"/>
              </w:rPr>
            </w:pPr>
            <w:bookmarkStart w:id="2" w:name="_Hlk44078942"/>
            <w:r w:rsidRPr="00D753B4">
              <w:rPr>
                <w:rFonts w:ascii="Times New Roman" w:hAnsi="Times New Roman" w:cs="Times New Roman"/>
                <w:sz w:val="24"/>
                <w:szCs w:val="24"/>
              </w:rPr>
              <w:t>İmmünolojik Yöntemler</w:t>
            </w:r>
            <w:bookmarkEnd w:id="2"/>
          </w:p>
        </w:tc>
        <w:tc>
          <w:tcPr>
            <w:tcW w:w="594"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tabs>
                <w:tab w:val="left" w:pos="3165"/>
              </w:tabs>
              <w:ind w:left="65" w:right="36"/>
              <w:jc w:val="center"/>
              <w:rPr>
                <w:rFonts w:ascii="Times New Roman" w:hAnsi="Times New Roman" w:cs="Times New Roman"/>
                <w:bCs/>
                <w:color w:val="FF0000"/>
                <w:sz w:val="24"/>
                <w:szCs w:val="24"/>
              </w:rPr>
            </w:pPr>
            <w:r w:rsidRPr="00D753B4">
              <w:rPr>
                <w:rFonts w:ascii="Times New Roman" w:hAnsi="Times New Roman" w:cs="Times New Roman"/>
                <w:bCs/>
                <w:sz w:val="24"/>
                <w:szCs w:val="24"/>
              </w:rPr>
              <w:t>SHZ221</w:t>
            </w:r>
          </w:p>
        </w:tc>
        <w:tc>
          <w:tcPr>
            <w:tcW w:w="2048" w:type="pct"/>
            <w:vAlign w:val="center"/>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Laboratuvarda İnnovatif Gelişmeler</w:t>
            </w:r>
          </w:p>
        </w:tc>
        <w:tc>
          <w:tcPr>
            <w:tcW w:w="594"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D4756E" w:rsidRPr="00D753B4" w:rsidRDefault="00D4756E" w:rsidP="00D4756E">
            <w:pPr>
              <w:ind w:left="-263" w:right="-16" w:firstLine="263"/>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tabs>
                <w:tab w:val="left" w:pos="3165"/>
              </w:tabs>
              <w:ind w:left="65" w:right="36"/>
              <w:jc w:val="center"/>
              <w:rPr>
                <w:rFonts w:ascii="Times New Roman" w:hAnsi="Times New Roman" w:cs="Times New Roman"/>
                <w:bCs/>
                <w:sz w:val="24"/>
                <w:szCs w:val="24"/>
              </w:rPr>
            </w:pPr>
            <w:r w:rsidRPr="00D753B4">
              <w:rPr>
                <w:rFonts w:ascii="Times New Roman" w:hAnsi="Times New Roman" w:cs="Times New Roman"/>
                <w:bCs/>
                <w:sz w:val="24"/>
                <w:szCs w:val="24"/>
              </w:rPr>
              <w:t>SHZ223</w:t>
            </w:r>
          </w:p>
        </w:tc>
        <w:tc>
          <w:tcPr>
            <w:tcW w:w="2048" w:type="pct"/>
            <w:vAlign w:val="center"/>
          </w:tcPr>
          <w:p w:rsidR="00D4756E" w:rsidRPr="00D753B4" w:rsidRDefault="00D4756E" w:rsidP="00D4756E">
            <w:pPr>
              <w:tabs>
                <w:tab w:val="left" w:pos="3165"/>
              </w:tabs>
              <w:ind w:right="125"/>
              <w:rPr>
                <w:rFonts w:ascii="Times New Roman" w:hAnsi="Times New Roman" w:cs="Times New Roman"/>
                <w:sz w:val="24"/>
                <w:szCs w:val="24"/>
              </w:rPr>
            </w:pPr>
            <w:r w:rsidRPr="00D753B4">
              <w:rPr>
                <w:rFonts w:ascii="Times New Roman" w:hAnsi="Times New Roman" w:cs="Times New Roman"/>
                <w:sz w:val="24"/>
                <w:szCs w:val="24"/>
              </w:rPr>
              <w:t>Tıbbi Dokümantasyon ve Arşiv Bilgisi</w:t>
            </w:r>
          </w:p>
        </w:tc>
        <w:tc>
          <w:tcPr>
            <w:tcW w:w="594"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tabs>
                <w:tab w:val="left" w:pos="3165"/>
              </w:tabs>
              <w:ind w:left="65" w:right="36"/>
              <w:jc w:val="center"/>
              <w:rPr>
                <w:rFonts w:ascii="Times New Roman" w:hAnsi="Times New Roman" w:cs="Times New Roman"/>
                <w:bCs/>
                <w:sz w:val="24"/>
                <w:szCs w:val="24"/>
              </w:rPr>
            </w:pPr>
            <w:bookmarkStart w:id="3" w:name="_Hlk44078994"/>
            <w:r w:rsidRPr="00D753B4">
              <w:rPr>
                <w:rFonts w:ascii="Times New Roman" w:hAnsi="Times New Roman" w:cs="Times New Roman"/>
                <w:bCs/>
                <w:sz w:val="24"/>
                <w:szCs w:val="24"/>
              </w:rPr>
              <w:t>SHZ225</w:t>
            </w:r>
          </w:p>
        </w:tc>
        <w:tc>
          <w:tcPr>
            <w:tcW w:w="2048" w:type="pct"/>
            <w:vAlign w:val="center"/>
          </w:tcPr>
          <w:p w:rsidR="00D4756E" w:rsidRPr="00D753B4" w:rsidRDefault="00D4756E" w:rsidP="00D4756E">
            <w:pPr>
              <w:tabs>
                <w:tab w:val="left" w:pos="3165"/>
              </w:tabs>
              <w:ind w:right="125"/>
              <w:rPr>
                <w:rFonts w:ascii="Times New Roman" w:hAnsi="Times New Roman" w:cs="Times New Roman"/>
                <w:sz w:val="24"/>
                <w:szCs w:val="24"/>
              </w:rPr>
            </w:pPr>
            <w:r w:rsidRPr="00D753B4">
              <w:rPr>
                <w:rFonts w:ascii="Times New Roman" w:hAnsi="Times New Roman" w:cs="Times New Roman"/>
                <w:sz w:val="24"/>
                <w:szCs w:val="24"/>
              </w:rPr>
              <w:t>İş Sağlığı ve Güvenliği</w:t>
            </w:r>
          </w:p>
        </w:tc>
        <w:tc>
          <w:tcPr>
            <w:tcW w:w="594"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3"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3"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39"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bookmarkEnd w:id="3"/>
    </w:tbl>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Default="00D4756E" w:rsidP="00D4756E">
      <w:pPr>
        <w:tabs>
          <w:tab w:val="left" w:pos="3165"/>
        </w:tabs>
        <w:spacing w:after="120"/>
        <w:rPr>
          <w:rFonts w:ascii="Times New Roman" w:hAnsi="Times New Roman" w:cs="Times New Roman"/>
          <w:sz w:val="24"/>
          <w:szCs w:val="24"/>
        </w:rPr>
      </w:pPr>
    </w:p>
    <w:p w:rsidR="00D753B4" w:rsidRPr="00D753B4" w:rsidRDefault="00D753B4"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p w:rsidR="00D4756E" w:rsidRPr="00D753B4" w:rsidRDefault="00D4756E" w:rsidP="00D4756E">
      <w:pPr>
        <w:tabs>
          <w:tab w:val="left" w:pos="3165"/>
        </w:tabs>
        <w:spacing w:after="120"/>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427"/>
        <w:gridCol w:w="4178"/>
        <w:gridCol w:w="1338"/>
        <w:gridCol w:w="870"/>
        <w:gridCol w:w="870"/>
        <w:gridCol w:w="830"/>
        <w:gridCol w:w="943"/>
      </w:tblGrid>
      <w:tr w:rsidR="00D4756E" w:rsidRPr="00D753B4" w:rsidTr="00D4756E">
        <w:trPr>
          <w:trHeight w:val="506"/>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sz w:val="24"/>
                <w:szCs w:val="24"/>
              </w:rPr>
              <w:lastRenderedPageBreak/>
              <w:br w:type="page"/>
            </w:r>
            <w:r w:rsidRPr="00D753B4">
              <w:rPr>
                <w:rFonts w:ascii="Times New Roman" w:hAnsi="Times New Roman" w:cs="Times New Roman"/>
                <w:bCs/>
                <w:sz w:val="24"/>
                <w:szCs w:val="24"/>
              </w:rPr>
              <w:t>İKİNCİ SINIF BAHAR DÖNEMİ</w:t>
            </w:r>
          </w:p>
        </w:tc>
      </w:tr>
      <w:tr w:rsidR="00D4756E" w:rsidRPr="00D753B4" w:rsidTr="00D4756E">
        <w:trPr>
          <w:trHeight w:val="506"/>
        </w:trPr>
        <w:tc>
          <w:tcPr>
            <w:tcW w:w="68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199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64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41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416"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5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trPr>
        <w:tc>
          <w:tcPr>
            <w:tcW w:w="682"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TLT202</w:t>
            </w:r>
          </w:p>
        </w:tc>
        <w:tc>
          <w:tcPr>
            <w:tcW w:w="1998"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Laboratuvar Uygulamaları-II</w:t>
            </w:r>
          </w:p>
        </w:tc>
        <w:tc>
          <w:tcPr>
            <w:tcW w:w="640" w:type="pct"/>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8</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16</w:t>
            </w:r>
          </w:p>
        </w:tc>
        <w:tc>
          <w:tcPr>
            <w:tcW w:w="397"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16</w:t>
            </w:r>
          </w:p>
        </w:tc>
        <w:tc>
          <w:tcPr>
            <w:tcW w:w="45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16</w:t>
            </w:r>
          </w:p>
        </w:tc>
      </w:tr>
      <w:tr w:rsidR="00D4756E" w:rsidRPr="00D753B4" w:rsidTr="00D4756E">
        <w:trPr>
          <w:trHeight w:val="454"/>
        </w:trPr>
        <w:tc>
          <w:tcPr>
            <w:tcW w:w="682" w:type="pct"/>
            <w:vAlign w:val="center"/>
          </w:tcPr>
          <w:p w:rsidR="00D4756E" w:rsidRPr="00D753B4" w:rsidRDefault="00D4756E" w:rsidP="00D4756E">
            <w:pPr>
              <w:spacing w:before="30"/>
              <w:ind w:left="65"/>
              <w:jc w:val="center"/>
              <w:rPr>
                <w:rFonts w:ascii="Times New Roman" w:hAnsi="Times New Roman" w:cs="Times New Roman"/>
                <w:bCs/>
                <w:sz w:val="24"/>
                <w:szCs w:val="24"/>
              </w:rPr>
            </w:pPr>
            <w:r w:rsidRPr="00D753B4">
              <w:rPr>
                <w:rFonts w:ascii="Times New Roman" w:hAnsi="Times New Roman" w:cs="Times New Roman"/>
                <w:bCs/>
                <w:sz w:val="24"/>
                <w:szCs w:val="24"/>
              </w:rPr>
              <w:t>TLT204</w:t>
            </w:r>
          </w:p>
        </w:tc>
        <w:tc>
          <w:tcPr>
            <w:tcW w:w="1998" w:type="pct"/>
            <w:vAlign w:val="center"/>
          </w:tcPr>
          <w:p w:rsidR="00D4756E" w:rsidRPr="00D753B4" w:rsidRDefault="00D4756E" w:rsidP="00D4756E">
            <w:pPr>
              <w:spacing w:before="30"/>
              <w:rPr>
                <w:rFonts w:ascii="Times New Roman" w:hAnsi="Times New Roman" w:cs="Times New Roman"/>
                <w:sz w:val="24"/>
                <w:szCs w:val="24"/>
              </w:rPr>
            </w:pPr>
            <w:r w:rsidRPr="00D753B4">
              <w:rPr>
                <w:rFonts w:ascii="Times New Roman" w:hAnsi="Times New Roman" w:cs="Times New Roman"/>
                <w:sz w:val="24"/>
                <w:szCs w:val="24"/>
              </w:rPr>
              <w:t>Tıbbi Mikrobiyoloji-III</w:t>
            </w:r>
          </w:p>
        </w:tc>
        <w:tc>
          <w:tcPr>
            <w:tcW w:w="640" w:type="pct"/>
            <w:vAlign w:val="center"/>
          </w:tcPr>
          <w:p w:rsidR="00D4756E" w:rsidRPr="00D753B4" w:rsidRDefault="00D4756E" w:rsidP="00D4756E">
            <w:pPr>
              <w:spacing w:before="30"/>
              <w:ind w:right="39"/>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416" w:type="pct"/>
            <w:vAlign w:val="center"/>
          </w:tcPr>
          <w:p w:rsidR="00D4756E" w:rsidRPr="00D753B4" w:rsidRDefault="00D4756E" w:rsidP="00D4756E">
            <w:pPr>
              <w:spacing w:before="30"/>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vAlign w:val="center"/>
          </w:tcPr>
          <w:p w:rsidR="00D4756E" w:rsidRPr="00D753B4" w:rsidRDefault="00D4756E" w:rsidP="00D4756E">
            <w:pPr>
              <w:spacing w:before="30"/>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D4756E" w:rsidRPr="00D753B4" w:rsidTr="00D4756E">
        <w:trPr>
          <w:trHeight w:val="454"/>
        </w:trPr>
        <w:tc>
          <w:tcPr>
            <w:tcW w:w="682" w:type="pct"/>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MUP200</w:t>
            </w:r>
          </w:p>
        </w:tc>
        <w:tc>
          <w:tcPr>
            <w:tcW w:w="1998"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Mesleki Uygulama Projesi</w:t>
            </w:r>
          </w:p>
        </w:tc>
        <w:tc>
          <w:tcPr>
            <w:tcW w:w="640" w:type="pct"/>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45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3</w:t>
            </w:r>
          </w:p>
        </w:tc>
      </w:tr>
      <w:tr w:rsidR="00D4756E" w:rsidRPr="00D753B4" w:rsidTr="00D4756E">
        <w:trPr>
          <w:trHeight w:val="454"/>
        </w:trPr>
        <w:tc>
          <w:tcPr>
            <w:tcW w:w="682"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AİİT202</w:t>
            </w:r>
          </w:p>
        </w:tc>
        <w:tc>
          <w:tcPr>
            <w:tcW w:w="1998"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Atatürk İlkeleri ve İnkılâp Tarihi-II</w:t>
            </w:r>
          </w:p>
        </w:tc>
        <w:tc>
          <w:tcPr>
            <w:tcW w:w="640" w:type="pct"/>
            <w:shd w:val="clear" w:color="auto" w:fill="DBE5F1" w:themeFill="accent1" w:themeFillTint="33"/>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416"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2" w:type="pct"/>
            <w:shd w:val="clear" w:color="auto" w:fill="DBE5F1" w:themeFill="accent1" w:themeFillTint="33"/>
            <w:vAlign w:val="center"/>
          </w:tcPr>
          <w:p w:rsidR="00D4756E" w:rsidRPr="00D753B4" w:rsidRDefault="00D4756E" w:rsidP="00D4756E">
            <w:pPr>
              <w:ind w:left="65"/>
              <w:jc w:val="center"/>
              <w:rPr>
                <w:rFonts w:ascii="Times New Roman" w:hAnsi="Times New Roman" w:cs="Times New Roman"/>
                <w:bCs/>
                <w:sz w:val="24"/>
                <w:szCs w:val="24"/>
              </w:rPr>
            </w:pPr>
            <w:r w:rsidRPr="00D753B4">
              <w:rPr>
                <w:rFonts w:ascii="Times New Roman" w:hAnsi="Times New Roman" w:cs="Times New Roman"/>
                <w:bCs/>
                <w:sz w:val="24"/>
                <w:szCs w:val="24"/>
              </w:rPr>
              <w:t>GME100</w:t>
            </w:r>
          </w:p>
        </w:tc>
        <w:tc>
          <w:tcPr>
            <w:tcW w:w="1998" w:type="pct"/>
            <w:shd w:val="clear" w:color="auto" w:fill="DBE5F1" w:themeFill="accent1" w:themeFillTint="33"/>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Genel ve Mesleki Etik</w:t>
            </w:r>
          </w:p>
        </w:tc>
        <w:tc>
          <w:tcPr>
            <w:tcW w:w="640" w:type="pct"/>
            <w:shd w:val="clear" w:color="auto" w:fill="DBE5F1" w:themeFill="accent1" w:themeFillTint="33"/>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416"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shd w:val="clear" w:color="auto" w:fill="DBE5F1" w:themeFill="accent1" w:themeFillTint="33"/>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2" w:type="pct"/>
            <w:vAlign w:val="center"/>
          </w:tcPr>
          <w:p w:rsidR="00D4756E" w:rsidRPr="00D753B4" w:rsidRDefault="00D4756E" w:rsidP="00D4756E">
            <w:pPr>
              <w:tabs>
                <w:tab w:val="left" w:pos="3165"/>
              </w:tabs>
              <w:jc w:val="center"/>
              <w:rPr>
                <w:rFonts w:ascii="Times New Roman" w:hAnsi="Times New Roman" w:cs="Times New Roman"/>
                <w:sz w:val="24"/>
                <w:szCs w:val="24"/>
              </w:rPr>
            </w:pPr>
          </w:p>
        </w:tc>
        <w:tc>
          <w:tcPr>
            <w:tcW w:w="1998" w:type="pct"/>
            <w:vAlign w:val="center"/>
          </w:tcPr>
          <w:p w:rsidR="00D4756E" w:rsidRPr="00D753B4" w:rsidRDefault="00D4756E" w:rsidP="00D4756E">
            <w:pPr>
              <w:tabs>
                <w:tab w:val="left" w:pos="3165"/>
              </w:tabs>
              <w:rPr>
                <w:rFonts w:ascii="Times New Roman" w:hAnsi="Times New Roman" w:cs="Times New Roman"/>
                <w:bCs/>
                <w:sz w:val="24"/>
                <w:szCs w:val="24"/>
              </w:rPr>
            </w:pPr>
            <w:r w:rsidRPr="00D753B4">
              <w:rPr>
                <w:rFonts w:ascii="Times New Roman" w:hAnsi="Times New Roman" w:cs="Times New Roman"/>
                <w:bCs/>
                <w:sz w:val="24"/>
                <w:szCs w:val="24"/>
              </w:rPr>
              <w:t>Seçmeli-I</w:t>
            </w:r>
          </w:p>
        </w:tc>
        <w:tc>
          <w:tcPr>
            <w:tcW w:w="640" w:type="pct"/>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2" w:type="pct"/>
            <w:vAlign w:val="center"/>
          </w:tcPr>
          <w:p w:rsidR="00D4756E" w:rsidRPr="00D753B4" w:rsidRDefault="00D4756E" w:rsidP="00D4756E">
            <w:pPr>
              <w:tabs>
                <w:tab w:val="left" w:pos="3165"/>
              </w:tabs>
              <w:jc w:val="center"/>
              <w:rPr>
                <w:rFonts w:ascii="Times New Roman" w:hAnsi="Times New Roman" w:cs="Times New Roman"/>
                <w:sz w:val="24"/>
                <w:szCs w:val="24"/>
              </w:rPr>
            </w:pPr>
          </w:p>
        </w:tc>
        <w:tc>
          <w:tcPr>
            <w:tcW w:w="1998" w:type="pct"/>
            <w:vAlign w:val="center"/>
          </w:tcPr>
          <w:p w:rsidR="00D4756E" w:rsidRPr="00D753B4" w:rsidRDefault="00D4756E" w:rsidP="00D4756E">
            <w:pPr>
              <w:tabs>
                <w:tab w:val="left" w:pos="3165"/>
              </w:tabs>
              <w:rPr>
                <w:rFonts w:ascii="Times New Roman" w:hAnsi="Times New Roman" w:cs="Times New Roman"/>
                <w:bCs/>
                <w:sz w:val="24"/>
                <w:szCs w:val="24"/>
              </w:rPr>
            </w:pPr>
            <w:r w:rsidRPr="00D753B4">
              <w:rPr>
                <w:rFonts w:ascii="Times New Roman" w:hAnsi="Times New Roman" w:cs="Times New Roman"/>
                <w:bCs/>
                <w:sz w:val="24"/>
                <w:szCs w:val="24"/>
              </w:rPr>
              <w:t>Seçmeli-II</w:t>
            </w:r>
          </w:p>
        </w:tc>
        <w:tc>
          <w:tcPr>
            <w:tcW w:w="640" w:type="pct"/>
            <w:vAlign w:val="center"/>
          </w:tcPr>
          <w:p w:rsidR="00D4756E" w:rsidRPr="00D753B4" w:rsidRDefault="00D4756E" w:rsidP="00D4756E">
            <w:pPr>
              <w:ind w:right="39"/>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16"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97"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51"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397"/>
        </w:trPr>
        <w:tc>
          <w:tcPr>
            <w:tcW w:w="4152"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Normal Ders Yükü Kredisi</w:t>
            </w:r>
          </w:p>
        </w:tc>
        <w:tc>
          <w:tcPr>
            <w:tcW w:w="397"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22</w:t>
            </w:r>
          </w:p>
        </w:tc>
        <w:tc>
          <w:tcPr>
            <w:tcW w:w="451" w:type="pct"/>
            <w:vMerge w:val="restar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30</w:t>
            </w:r>
          </w:p>
        </w:tc>
      </w:tr>
      <w:tr w:rsidR="00D4756E" w:rsidRPr="00D753B4" w:rsidTr="00D4756E">
        <w:trPr>
          <w:trHeight w:val="397"/>
        </w:trPr>
        <w:tc>
          <w:tcPr>
            <w:tcW w:w="4152" w:type="pct"/>
            <w:gridSpan w:val="5"/>
            <w:vAlign w:val="center"/>
          </w:tcPr>
          <w:p w:rsidR="00D4756E" w:rsidRPr="00D753B4" w:rsidRDefault="00D4756E" w:rsidP="00D4756E">
            <w:pPr>
              <w:tabs>
                <w:tab w:val="left" w:pos="3165"/>
              </w:tabs>
              <w:jc w:val="right"/>
              <w:rPr>
                <w:rFonts w:ascii="Times New Roman" w:hAnsi="Times New Roman" w:cs="Times New Roman"/>
                <w:bCs/>
                <w:sz w:val="24"/>
                <w:szCs w:val="24"/>
              </w:rPr>
            </w:pPr>
            <w:r w:rsidRPr="00D753B4">
              <w:rPr>
                <w:rFonts w:ascii="Times New Roman" w:hAnsi="Times New Roman" w:cs="Times New Roman"/>
                <w:bCs/>
                <w:sz w:val="24"/>
                <w:szCs w:val="24"/>
              </w:rPr>
              <w:t>Dönem Kredisi</w:t>
            </w:r>
          </w:p>
        </w:tc>
        <w:tc>
          <w:tcPr>
            <w:tcW w:w="397" w:type="pct"/>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26</w:t>
            </w:r>
          </w:p>
        </w:tc>
        <w:tc>
          <w:tcPr>
            <w:tcW w:w="451" w:type="pct"/>
            <w:vMerge/>
            <w:vAlign w:val="center"/>
          </w:tcPr>
          <w:p w:rsidR="00D4756E" w:rsidRPr="00D753B4" w:rsidRDefault="00D4756E" w:rsidP="00D4756E">
            <w:pPr>
              <w:tabs>
                <w:tab w:val="left" w:pos="3165"/>
              </w:tabs>
              <w:jc w:val="center"/>
              <w:rPr>
                <w:rFonts w:ascii="Times New Roman" w:hAnsi="Times New Roman" w:cs="Times New Roman"/>
                <w:bCs/>
                <w:sz w:val="24"/>
                <w:szCs w:val="24"/>
              </w:rPr>
            </w:pPr>
          </w:p>
        </w:tc>
      </w:tr>
    </w:tbl>
    <w:p w:rsidR="00D4756E" w:rsidRPr="00D753B4" w:rsidRDefault="00D4756E" w:rsidP="00D4756E">
      <w:pPr>
        <w:tabs>
          <w:tab w:val="left" w:pos="3165"/>
        </w:tabs>
        <w:spacing w:after="120" w:line="240" w:lineRule="auto"/>
        <w:rPr>
          <w:rFonts w:ascii="Times New Roman" w:hAnsi="Times New Roman" w:cs="Times New Roman"/>
          <w:sz w:val="24"/>
          <w:szCs w:val="24"/>
        </w:rPr>
      </w:pPr>
    </w:p>
    <w:p w:rsidR="00D4756E" w:rsidRPr="00D753B4" w:rsidRDefault="00D4756E" w:rsidP="00D4756E">
      <w:pPr>
        <w:tabs>
          <w:tab w:val="left" w:pos="3165"/>
        </w:tabs>
        <w:spacing w:after="120" w:line="240" w:lineRule="auto"/>
        <w:rPr>
          <w:rFonts w:ascii="Times New Roman" w:hAnsi="Times New Roman" w:cs="Times New Roman"/>
          <w:sz w:val="24"/>
          <w:szCs w:val="24"/>
        </w:rPr>
      </w:pPr>
    </w:p>
    <w:tbl>
      <w:tblPr>
        <w:tblStyle w:val="TabloKlavuzu"/>
        <w:tblW w:w="5000" w:type="pct"/>
        <w:tblLayout w:type="fixed"/>
        <w:tblLook w:val="04A0" w:firstRow="1" w:lastRow="0" w:firstColumn="1" w:lastColumn="0" w:noHBand="0" w:noVBand="1"/>
      </w:tblPr>
      <w:tblGrid>
        <w:gridCol w:w="1422"/>
        <w:gridCol w:w="4272"/>
        <w:gridCol w:w="1238"/>
        <w:gridCol w:w="931"/>
        <w:gridCol w:w="774"/>
        <w:gridCol w:w="778"/>
        <w:gridCol w:w="1041"/>
      </w:tblGrid>
      <w:tr w:rsidR="00D4756E" w:rsidRPr="00D753B4" w:rsidTr="00D4756E">
        <w:trPr>
          <w:trHeight w:val="567"/>
        </w:trPr>
        <w:tc>
          <w:tcPr>
            <w:tcW w:w="5000" w:type="pct"/>
            <w:gridSpan w:val="7"/>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İKİNCİ SINIF BAHAR DÖNEMİ SEÇMELİ DERSLERİ</w:t>
            </w:r>
          </w:p>
        </w:tc>
      </w:tr>
      <w:tr w:rsidR="00D4756E" w:rsidRPr="00D753B4" w:rsidTr="00D4756E">
        <w:trPr>
          <w:trHeight w:val="567"/>
        </w:trPr>
        <w:tc>
          <w:tcPr>
            <w:tcW w:w="68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KODU</w:t>
            </w:r>
          </w:p>
        </w:tc>
        <w:tc>
          <w:tcPr>
            <w:tcW w:w="2043"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DERSİN ADI</w:t>
            </w:r>
          </w:p>
        </w:tc>
        <w:tc>
          <w:tcPr>
            <w:tcW w:w="59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 xml:space="preserve">DERSİN </w:t>
            </w:r>
          </w:p>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TÜRÜ</w:t>
            </w:r>
          </w:p>
        </w:tc>
        <w:tc>
          <w:tcPr>
            <w:tcW w:w="445"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T</w:t>
            </w:r>
          </w:p>
        </w:tc>
        <w:tc>
          <w:tcPr>
            <w:tcW w:w="370"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U</w:t>
            </w:r>
          </w:p>
        </w:tc>
        <w:tc>
          <w:tcPr>
            <w:tcW w:w="372"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K</w:t>
            </w:r>
          </w:p>
        </w:tc>
        <w:tc>
          <w:tcPr>
            <w:tcW w:w="498" w:type="pct"/>
            <w:shd w:val="clear" w:color="auto" w:fill="DBE5F1" w:themeFill="accent1" w:themeFillTint="33"/>
            <w:vAlign w:val="center"/>
          </w:tcPr>
          <w:p w:rsidR="00D4756E" w:rsidRPr="00D753B4" w:rsidRDefault="00D4756E" w:rsidP="00D4756E">
            <w:pPr>
              <w:tabs>
                <w:tab w:val="left" w:pos="3165"/>
              </w:tabs>
              <w:jc w:val="center"/>
              <w:rPr>
                <w:rFonts w:ascii="Times New Roman" w:hAnsi="Times New Roman" w:cs="Times New Roman"/>
                <w:bCs/>
                <w:sz w:val="24"/>
                <w:szCs w:val="24"/>
              </w:rPr>
            </w:pPr>
            <w:r w:rsidRPr="00D753B4">
              <w:rPr>
                <w:rFonts w:ascii="Times New Roman" w:hAnsi="Times New Roman" w:cs="Times New Roman"/>
                <w:bCs/>
                <w:sz w:val="24"/>
                <w:szCs w:val="24"/>
              </w:rPr>
              <w:t>AKTS</w:t>
            </w:r>
          </w:p>
        </w:tc>
      </w:tr>
      <w:tr w:rsidR="00D4756E" w:rsidRPr="00D753B4" w:rsidTr="00D4756E">
        <w:trPr>
          <w:trHeight w:val="454"/>
        </w:trPr>
        <w:tc>
          <w:tcPr>
            <w:tcW w:w="680" w:type="pct"/>
            <w:vAlign w:val="center"/>
          </w:tcPr>
          <w:p w:rsidR="00D4756E" w:rsidRPr="00D753B4" w:rsidRDefault="00D4756E" w:rsidP="00D4756E">
            <w:pPr>
              <w:tabs>
                <w:tab w:val="left" w:pos="3165"/>
              </w:tabs>
              <w:jc w:val="center"/>
              <w:rPr>
                <w:rFonts w:ascii="Times New Roman" w:hAnsi="Times New Roman" w:cs="Times New Roman"/>
                <w:bCs/>
                <w:color w:val="FF0000"/>
                <w:sz w:val="24"/>
                <w:szCs w:val="24"/>
              </w:rPr>
            </w:pPr>
            <w:r w:rsidRPr="00D753B4">
              <w:rPr>
                <w:rFonts w:ascii="Times New Roman" w:hAnsi="Times New Roman" w:cs="Times New Roman"/>
                <w:bCs/>
                <w:sz w:val="24"/>
                <w:szCs w:val="24"/>
              </w:rPr>
              <w:t>SHZ202</w:t>
            </w:r>
          </w:p>
        </w:tc>
        <w:tc>
          <w:tcPr>
            <w:tcW w:w="2043" w:type="pct"/>
            <w:vAlign w:val="center"/>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Sağlık Hizmetlerinde Kalite</w:t>
            </w:r>
          </w:p>
        </w:tc>
        <w:tc>
          <w:tcPr>
            <w:tcW w:w="592"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D4756E" w:rsidRPr="00D753B4" w:rsidRDefault="00D4756E"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D4756E" w:rsidRPr="00D753B4" w:rsidRDefault="00D4756E"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jc w:val="center"/>
              <w:rPr>
                <w:rFonts w:ascii="Times New Roman" w:hAnsi="Times New Roman" w:cs="Times New Roman"/>
                <w:bCs/>
                <w:sz w:val="24"/>
                <w:szCs w:val="24"/>
              </w:rPr>
            </w:pPr>
            <w:r w:rsidRPr="00D753B4">
              <w:rPr>
                <w:rFonts w:ascii="Times New Roman" w:hAnsi="Times New Roman" w:cs="Times New Roman"/>
                <w:bCs/>
                <w:sz w:val="24"/>
                <w:szCs w:val="24"/>
              </w:rPr>
              <w:t>SHZ204</w:t>
            </w:r>
          </w:p>
        </w:tc>
        <w:tc>
          <w:tcPr>
            <w:tcW w:w="2043" w:type="pct"/>
            <w:vAlign w:val="center"/>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Girişimcilik</w:t>
            </w:r>
          </w:p>
        </w:tc>
        <w:tc>
          <w:tcPr>
            <w:tcW w:w="592"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D4756E" w:rsidRPr="00D753B4" w:rsidRDefault="00D4756E" w:rsidP="00D4756E">
            <w:pPr>
              <w:ind w:right="29"/>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tabs>
                <w:tab w:val="left" w:pos="3165"/>
              </w:tabs>
              <w:jc w:val="center"/>
              <w:rPr>
                <w:rFonts w:ascii="Times New Roman" w:hAnsi="Times New Roman" w:cs="Times New Roman"/>
                <w:bCs/>
                <w:color w:val="FF0000"/>
                <w:sz w:val="24"/>
                <w:szCs w:val="24"/>
              </w:rPr>
            </w:pPr>
            <w:bookmarkStart w:id="4" w:name="_Hlk44079103"/>
            <w:r w:rsidRPr="00D753B4">
              <w:rPr>
                <w:rFonts w:ascii="Times New Roman" w:hAnsi="Times New Roman" w:cs="Times New Roman"/>
                <w:bCs/>
                <w:sz w:val="24"/>
                <w:szCs w:val="24"/>
              </w:rPr>
              <w:t>SHZ230</w:t>
            </w:r>
          </w:p>
        </w:tc>
        <w:tc>
          <w:tcPr>
            <w:tcW w:w="2043" w:type="pct"/>
            <w:vAlign w:val="center"/>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Geleneksel ve Tamamlayıcı Tıp</w:t>
            </w:r>
          </w:p>
        </w:tc>
        <w:tc>
          <w:tcPr>
            <w:tcW w:w="592"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D4756E" w:rsidRPr="00D753B4" w:rsidRDefault="00D4756E"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tr w:rsidR="00D4756E" w:rsidRPr="00D753B4" w:rsidTr="00D4756E">
        <w:trPr>
          <w:trHeight w:val="454"/>
        </w:trPr>
        <w:tc>
          <w:tcPr>
            <w:tcW w:w="680" w:type="pct"/>
            <w:vAlign w:val="center"/>
          </w:tcPr>
          <w:p w:rsidR="00D4756E" w:rsidRPr="00D753B4" w:rsidRDefault="00D4756E" w:rsidP="00D4756E">
            <w:pPr>
              <w:tabs>
                <w:tab w:val="left" w:pos="3165"/>
              </w:tabs>
              <w:jc w:val="center"/>
              <w:rPr>
                <w:rFonts w:ascii="Times New Roman" w:hAnsi="Times New Roman" w:cs="Times New Roman"/>
                <w:bCs/>
                <w:color w:val="FF0000"/>
                <w:sz w:val="24"/>
                <w:szCs w:val="24"/>
              </w:rPr>
            </w:pPr>
            <w:r w:rsidRPr="00D753B4">
              <w:rPr>
                <w:rFonts w:ascii="Times New Roman" w:hAnsi="Times New Roman" w:cs="Times New Roman"/>
                <w:bCs/>
                <w:sz w:val="24"/>
                <w:szCs w:val="24"/>
              </w:rPr>
              <w:t>SHZ232</w:t>
            </w:r>
          </w:p>
        </w:tc>
        <w:tc>
          <w:tcPr>
            <w:tcW w:w="2043" w:type="pct"/>
            <w:vAlign w:val="center"/>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Biyoistatistik</w:t>
            </w:r>
          </w:p>
        </w:tc>
        <w:tc>
          <w:tcPr>
            <w:tcW w:w="592"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S</w:t>
            </w:r>
          </w:p>
        </w:tc>
        <w:tc>
          <w:tcPr>
            <w:tcW w:w="445" w:type="pct"/>
            <w:vAlign w:val="center"/>
          </w:tcPr>
          <w:p w:rsidR="00D4756E" w:rsidRPr="00D753B4" w:rsidRDefault="00D4756E" w:rsidP="00D4756E">
            <w:pPr>
              <w:ind w:left="28" w:hanging="28"/>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370" w:type="pct"/>
            <w:vAlign w:val="center"/>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0</w:t>
            </w:r>
          </w:p>
        </w:tc>
        <w:tc>
          <w:tcPr>
            <w:tcW w:w="372"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c>
          <w:tcPr>
            <w:tcW w:w="498" w:type="pct"/>
            <w:vAlign w:val="center"/>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2</w:t>
            </w:r>
          </w:p>
        </w:tc>
      </w:tr>
      <w:bookmarkEnd w:id="4"/>
    </w:tbl>
    <w:p w:rsidR="00D4756E" w:rsidRPr="00D753B4" w:rsidRDefault="00D4756E" w:rsidP="00D4756E">
      <w:pPr>
        <w:tabs>
          <w:tab w:val="left" w:pos="3165"/>
        </w:tabs>
        <w:spacing w:after="120" w:line="240" w:lineRule="auto"/>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28"/>
        <w:gridCol w:w="3316"/>
        <w:gridCol w:w="1003"/>
        <w:gridCol w:w="5209"/>
      </w:tblGrid>
      <w:tr w:rsidR="00D4756E" w:rsidRPr="00D753B4" w:rsidTr="00D4756E">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PROGRAMLA İLE İLGİLİ KISALTMALAR</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(T)</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Teorik</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(OS)</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Ortak Seçmeli</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(U)</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Uygulama</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(AKTS)</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Avrupa Kredi Transfer Sistemi</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(K)</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Kredi</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jc w:val="center"/>
              <w:rPr>
                <w:rFonts w:ascii="Times New Roman" w:hAnsi="Times New Roman" w:cs="Times New Roman"/>
                <w:sz w:val="24"/>
                <w:szCs w:val="24"/>
              </w:rPr>
            </w:pPr>
            <w:r w:rsidRPr="00D753B4">
              <w:rPr>
                <w:rFonts w:ascii="Times New Roman" w:hAnsi="Times New Roman" w:cs="Times New Roman"/>
                <w:sz w:val="24"/>
                <w:szCs w:val="24"/>
              </w:rPr>
              <w:t>(TLT)</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rPr>
                <w:rFonts w:ascii="Times New Roman" w:hAnsi="Times New Roman" w:cs="Times New Roman"/>
                <w:sz w:val="24"/>
                <w:szCs w:val="24"/>
              </w:rPr>
            </w:pPr>
            <w:r w:rsidRPr="00D753B4">
              <w:rPr>
                <w:rFonts w:ascii="Times New Roman" w:hAnsi="Times New Roman" w:cs="Times New Roman"/>
                <w:sz w:val="24"/>
                <w:szCs w:val="24"/>
              </w:rPr>
              <w:t>Tıbbi Laboratuvar Teknikleri Programı Dersi</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(Z)</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Zorunlu Ders</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(SHZ)</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Sağlık Hizmetleri Meslek Yüksekokulu Seçmeli Ders</w:t>
            </w:r>
          </w:p>
        </w:tc>
      </w:tr>
      <w:tr w:rsidR="00D4756E" w:rsidRPr="00D753B4" w:rsidTr="00D4756E">
        <w:trPr>
          <w:trHeight w:val="397"/>
        </w:trPr>
        <w:tc>
          <w:tcPr>
            <w:tcW w:w="452"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(OZ)</w:t>
            </w:r>
          </w:p>
        </w:tc>
        <w:tc>
          <w:tcPr>
            <w:tcW w:w="1594"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Ortak Zorunlu</w:t>
            </w:r>
          </w:p>
        </w:tc>
        <w:tc>
          <w:tcPr>
            <w:tcW w:w="455"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jc w:val="center"/>
              <w:rPr>
                <w:rFonts w:ascii="Times New Roman" w:hAnsi="Times New Roman" w:cs="Times New Roman"/>
                <w:sz w:val="24"/>
                <w:szCs w:val="24"/>
              </w:rPr>
            </w:pPr>
            <w:r w:rsidRPr="00D753B4">
              <w:rPr>
                <w:rFonts w:ascii="Times New Roman" w:hAnsi="Times New Roman" w:cs="Times New Roman"/>
                <w:sz w:val="24"/>
                <w:szCs w:val="24"/>
              </w:rPr>
              <w:t>(GOS)</w:t>
            </w:r>
          </w:p>
        </w:tc>
        <w:tc>
          <w:tcPr>
            <w:tcW w:w="2499" w:type="pct"/>
            <w:tcBorders>
              <w:top w:val="single" w:sz="4" w:space="0" w:color="auto"/>
              <w:left w:val="single" w:sz="4" w:space="0" w:color="auto"/>
              <w:bottom w:val="single" w:sz="4" w:space="0" w:color="auto"/>
              <w:right w:val="single" w:sz="4" w:space="0" w:color="auto"/>
            </w:tcBorders>
            <w:vAlign w:val="center"/>
            <w:hideMark/>
          </w:tcPr>
          <w:p w:rsidR="00D4756E" w:rsidRPr="00D753B4" w:rsidRDefault="00D4756E" w:rsidP="00D4756E">
            <w:pPr>
              <w:tabs>
                <w:tab w:val="left" w:pos="3165"/>
              </w:tabs>
              <w:rPr>
                <w:rFonts w:ascii="Times New Roman" w:hAnsi="Times New Roman" w:cs="Times New Roman"/>
                <w:sz w:val="24"/>
                <w:szCs w:val="24"/>
              </w:rPr>
            </w:pPr>
            <w:r w:rsidRPr="00D753B4">
              <w:rPr>
                <w:rFonts w:ascii="Times New Roman" w:hAnsi="Times New Roman" w:cs="Times New Roman"/>
                <w:sz w:val="24"/>
                <w:szCs w:val="24"/>
              </w:rPr>
              <w:t>Gaziantep Üniversitesi Ortak Seçmeli Dersi</w:t>
            </w:r>
          </w:p>
        </w:tc>
      </w:tr>
    </w:tbl>
    <w:p w:rsidR="00D4756E" w:rsidRPr="00D753B4" w:rsidRDefault="00D4756E">
      <w:pPr>
        <w:rPr>
          <w:rFonts w:ascii="Times New Roman" w:hAnsi="Times New Roman" w:cs="Times New Roman"/>
          <w:sz w:val="24"/>
          <w:szCs w:val="24"/>
        </w:rPr>
      </w:pPr>
    </w:p>
    <w:p w:rsidR="00D4756E" w:rsidRPr="00D753B4" w:rsidRDefault="00D4756E">
      <w:pPr>
        <w:rPr>
          <w:rFonts w:ascii="Times New Roman" w:hAnsi="Times New Roman" w:cs="Times New Roman"/>
          <w:sz w:val="24"/>
          <w:szCs w:val="24"/>
        </w:rPr>
      </w:pPr>
    </w:p>
    <w:p w:rsidR="00D4756E" w:rsidRDefault="00D4756E">
      <w:pPr>
        <w:rPr>
          <w:rFonts w:ascii="Times New Roman" w:hAnsi="Times New Roman" w:cs="Times New Roman"/>
          <w:sz w:val="24"/>
          <w:szCs w:val="24"/>
        </w:rPr>
      </w:pPr>
    </w:p>
    <w:p w:rsidR="00D753B4" w:rsidRPr="00D753B4" w:rsidRDefault="00D753B4">
      <w:pPr>
        <w:rPr>
          <w:rFonts w:ascii="Times New Roman" w:hAnsi="Times New Roman" w:cs="Times New Roman"/>
          <w:sz w:val="24"/>
          <w:szCs w:val="24"/>
        </w:rPr>
      </w:pPr>
    </w:p>
    <w:p w:rsidR="00D4756E" w:rsidRPr="00D753B4" w:rsidRDefault="00D4756E">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4756E" w:rsidRPr="00D753B4" w:rsidTr="00D4756E">
        <w:trPr>
          <w:jc w:val="center"/>
        </w:trPr>
        <w:tc>
          <w:tcPr>
            <w:tcW w:w="9212" w:type="dxa"/>
          </w:tcPr>
          <w:p w:rsidR="00D4756E" w:rsidRPr="00D753B4" w:rsidRDefault="00D4756E" w:rsidP="00D4756E">
            <w:pPr>
              <w:jc w:val="center"/>
              <w:rPr>
                <w:rFonts w:ascii="Times New Roman" w:eastAsia="Arial" w:hAnsi="Times New Roman" w:cs="Times New Roman"/>
                <w:color w:val="000000"/>
                <w:sz w:val="24"/>
                <w:szCs w:val="24"/>
              </w:rPr>
            </w:pPr>
            <w:r w:rsidRPr="00D753B4">
              <w:rPr>
                <w:rFonts w:ascii="Times New Roman" w:eastAsia="Arial" w:hAnsi="Times New Roman" w:cs="Times New Roman"/>
                <w:color w:val="000000"/>
                <w:sz w:val="24"/>
                <w:szCs w:val="24"/>
              </w:rPr>
              <w:lastRenderedPageBreak/>
              <w:t>TIBBİ LABORATUAR TEKNİKLERİ PROGRAMI DERS İÇERİKLERİ-2020</w:t>
            </w:r>
          </w:p>
        </w:tc>
      </w:tr>
      <w:tr w:rsidR="00D4756E" w:rsidRPr="00D753B4" w:rsidTr="00D4756E">
        <w:trPr>
          <w:jc w:val="center"/>
        </w:trPr>
        <w:tc>
          <w:tcPr>
            <w:tcW w:w="9212" w:type="dxa"/>
          </w:tcPr>
          <w:p w:rsidR="00D4756E" w:rsidRPr="00D753B4" w:rsidRDefault="00D4756E" w:rsidP="00D4756E">
            <w:pPr>
              <w:jc w:val="center"/>
              <w:rPr>
                <w:rFonts w:ascii="Times New Roman" w:eastAsia="Arial" w:hAnsi="Times New Roman" w:cs="Times New Roman"/>
                <w:caps/>
                <w:color w:val="000000"/>
                <w:sz w:val="24"/>
                <w:szCs w:val="24"/>
              </w:rPr>
            </w:pPr>
            <w:r w:rsidRPr="00D753B4">
              <w:rPr>
                <w:rFonts w:ascii="Times New Roman" w:eastAsia="Arial" w:hAnsi="Times New Roman" w:cs="Times New Roman"/>
                <w:color w:val="000000"/>
                <w:sz w:val="24"/>
                <w:szCs w:val="24"/>
              </w:rPr>
              <w:t>1.Sınıf 1. Dönem</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SHZ103 Anatomi (2-0)2, (AKTS:2)</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Anatomi ile ilgili temel terim ve kavramlar, Hücrenin yapısı ve çeşitleri, İskelet sistemi, Kas sistemi, Kan ve sıvı-elektrolitler, Kalbin anatomik özellikleri ve vasküler yapılar, Üst ve alt solunum yolu anatomik yapıları, </w:t>
            </w:r>
            <w:r w:rsidRPr="00D753B4">
              <w:rPr>
                <w:rFonts w:ascii="Times New Roman" w:hAnsi="Times New Roman" w:cs="Times New Roman"/>
                <w:bCs/>
                <w:color w:val="000000"/>
                <w:sz w:val="24"/>
                <w:szCs w:val="24"/>
              </w:rPr>
              <w:t xml:space="preserve">Toraks ve memenin </w:t>
            </w:r>
            <w:r w:rsidRPr="00D753B4">
              <w:rPr>
                <w:rFonts w:ascii="Times New Roman" w:hAnsi="Times New Roman" w:cs="Times New Roman"/>
                <w:color w:val="000000"/>
                <w:sz w:val="24"/>
                <w:szCs w:val="24"/>
              </w:rPr>
              <w:t xml:space="preserve">yapısı, Merkezi Sinir sisteminin anatomik yapıları, Periferik sinir sisteminin anatomik yapıları, </w:t>
            </w:r>
            <w:r w:rsidRPr="00D753B4">
              <w:rPr>
                <w:rFonts w:ascii="Times New Roman" w:hAnsi="Times New Roman" w:cs="Times New Roman"/>
                <w:bCs/>
                <w:color w:val="000000"/>
                <w:sz w:val="24"/>
                <w:szCs w:val="24"/>
              </w:rPr>
              <w:t xml:space="preserve">Duyu organları, </w:t>
            </w:r>
            <w:r w:rsidRPr="00D753B4">
              <w:rPr>
                <w:rFonts w:ascii="Times New Roman" w:hAnsi="Times New Roman" w:cs="Times New Roman"/>
                <w:color w:val="000000"/>
                <w:sz w:val="24"/>
                <w:szCs w:val="24"/>
              </w:rPr>
              <w:t>Hipofiz bezi ve diğer endokrin sistem yapıları, Sindirim yolu organları ve</w:t>
            </w:r>
            <w:r w:rsidRPr="00D753B4">
              <w:rPr>
                <w:rFonts w:ascii="Times New Roman" w:hAnsi="Times New Roman" w:cs="Times New Roman"/>
                <w:bCs/>
                <w:color w:val="000000"/>
                <w:sz w:val="24"/>
                <w:szCs w:val="24"/>
              </w:rPr>
              <w:t xml:space="preserve"> Sindirime yardımcı organ ve bezlerin </w:t>
            </w:r>
            <w:r w:rsidRPr="00D753B4">
              <w:rPr>
                <w:rFonts w:ascii="Times New Roman" w:hAnsi="Times New Roman" w:cs="Times New Roman"/>
                <w:color w:val="000000"/>
                <w:sz w:val="24"/>
                <w:szCs w:val="24"/>
              </w:rPr>
              <w:t xml:space="preserve">yapıları, </w:t>
            </w:r>
            <w:r w:rsidRPr="00D753B4">
              <w:rPr>
                <w:rFonts w:ascii="Times New Roman" w:hAnsi="Times New Roman" w:cs="Times New Roman"/>
                <w:bCs/>
                <w:color w:val="000000"/>
                <w:sz w:val="24"/>
                <w:szCs w:val="24"/>
              </w:rPr>
              <w:t>Ürogenital sistemi</w:t>
            </w:r>
            <w:r w:rsidRPr="00D753B4">
              <w:rPr>
                <w:rFonts w:ascii="Times New Roman" w:hAnsi="Times New Roman" w:cs="Times New Roman"/>
                <w:color w:val="000000"/>
                <w:sz w:val="24"/>
                <w:szCs w:val="24"/>
              </w:rPr>
              <w:t xml:space="preserve"> ve kadın ve erkek üreme sistemini yapıları.</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TLT10</w:t>
            </w:r>
            <w:r w:rsidR="00D55CD6" w:rsidRPr="00D753B4">
              <w:rPr>
                <w:rFonts w:ascii="Times New Roman" w:hAnsi="Times New Roman" w:cs="Times New Roman"/>
                <w:color w:val="000000"/>
                <w:sz w:val="24"/>
                <w:szCs w:val="24"/>
              </w:rPr>
              <w:t>1</w:t>
            </w:r>
            <w:r w:rsidRPr="00D753B4">
              <w:rPr>
                <w:rFonts w:ascii="Times New Roman" w:hAnsi="Times New Roman" w:cs="Times New Roman"/>
                <w:color w:val="000000"/>
                <w:sz w:val="24"/>
                <w:szCs w:val="24"/>
              </w:rPr>
              <w:t xml:space="preserve"> Tıbbi Mikrobiyoloji I (</w:t>
            </w:r>
            <w:r w:rsidR="00D55CD6" w:rsidRPr="00D753B4">
              <w:rPr>
                <w:rFonts w:ascii="Times New Roman" w:hAnsi="Times New Roman" w:cs="Times New Roman"/>
                <w:color w:val="000000"/>
                <w:sz w:val="24"/>
                <w:szCs w:val="24"/>
              </w:rPr>
              <w:t>2-2</w:t>
            </w:r>
            <w:r w:rsidRPr="00D753B4">
              <w:rPr>
                <w:rFonts w:ascii="Times New Roman" w:hAnsi="Times New Roman" w:cs="Times New Roman"/>
                <w:color w:val="000000"/>
                <w:sz w:val="24"/>
                <w:szCs w:val="24"/>
              </w:rPr>
              <w:t>)4, (AKTS:</w:t>
            </w:r>
            <w:r w:rsidR="00D55CD6" w:rsidRPr="00D753B4">
              <w:rPr>
                <w:rFonts w:ascii="Times New Roman" w:hAnsi="Times New Roman" w:cs="Times New Roman"/>
                <w:color w:val="000000"/>
                <w:sz w:val="24"/>
                <w:szCs w:val="24"/>
              </w:rPr>
              <w:t>2</w:t>
            </w:r>
            <w:r w:rsidRPr="00D753B4">
              <w:rPr>
                <w:rFonts w:ascii="Times New Roman" w:hAnsi="Times New Roman" w:cs="Times New Roman"/>
                <w:color w:val="000000"/>
                <w:sz w:val="24"/>
                <w:szCs w:val="24"/>
              </w:rPr>
              <w:t>)</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bCs/>
                <w:color w:val="000000"/>
                <w:sz w:val="24"/>
                <w:szCs w:val="24"/>
              </w:rPr>
              <w:t xml:space="preserve">Dezenfeksiyon Dezenfeksiyon, Sterilizasyon, </w:t>
            </w:r>
            <w:r w:rsidRPr="00D753B4">
              <w:rPr>
                <w:rFonts w:ascii="Times New Roman" w:hAnsi="Times New Roman" w:cs="Times New Roman"/>
                <w:color w:val="000000"/>
                <w:sz w:val="24"/>
                <w:szCs w:val="24"/>
              </w:rPr>
              <w:t xml:space="preserve">Sterilizasyon, Sterilizasyon, Besiyeri hazırlama, Besiyeri hazırlam,  Besiyeri hazırlama, </w:t>
            </w:r>
            <w:r w:rsidRPr="00D753B4">
              <w:rPr>
                <w:rFonts w:ascii="Times New Roman" w:hAnsi="Times New Roman" w:cs="Times New Roman"/>
                <w:bCs/>
                <w:color w:val="000000"/>
                <w:sz w:val="24"/>
                <w:szCs w:val="24"/>
              </w:rPr>
              <w:t>Uygun örneği alma, Uygun örneği alma, Mikrobiyolojik preparat hazırlama, Mikrobiyolojik preparat hazırlama, Besiyerine ekim yapma, Besiyerine ekim yapma, Besiyerine ekim yapma, Besiyerine ekim yapma,</w:t>
            </w:r>
          </w:p>
        </w:tc>
      </w:tr>
      <w:tr w:rsidR="00D4756E" w:rsidRPr="00D753B4" w:rsidTr="00D4756E">
        <w:trPr>
          <w:jc w:val="center"/>
        </w:trPr>
        <w:tc>
          <w:tcPr>
            <w:tcW w:w="9212" w:type="dxa"/>
          </w:tcPr>
          <w:p w:rsidR="00D4756E" w:rsidRPr="00D753B4" w:rsidRDefault="00D55CD6"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TLT105</w:t>
            </w:r>
            <w:r w:rsidR="00D4756E" w:rsidRPr="00D753B4">
              <w:rPr>
                <w:rFonts w:ascii="Times New Roman" w:hAnsi="Times New Roman" w:cs="Times New Roman"/>
                <w:color w:val="000000"/>
                <w:sz w:val="24"/>
                <w:szCs w:val="24"/>
              </w:rPr>
              <w:t xml:space="preserve"> Fizyoloji (2-0)2, (AKTS:2)</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Fizyolojide temel kavram ve terimleri, Hücrenin görevlerini, Solunum mekaniğini, Kanda oksijen ve karbondioksitin taşınması ve fonksiyonları, Kanda oksijen ve karbondioksitin taşınması ve fonksiyonları, Kalbin fonksiyonları, Kan ve lenf dolaşımı, Kan ve sıvı- elektrolitler, Santral sinir sistemi, Periferik sistemi, Endokrin sistem, Boşaltım sistemi, Sindirim sistemi, Duyu organlarının.</w:t>
            </w:r>
          </w:p>
        </w:tc>
      </w:tr>
      <w:tr w:rsidR="00D4756E" w:rsidRPr="00D753B4" w:rsidTr="00D4756E">
        <w:trPr>
          <w:jc w:val="center"/>
        </w:trPr>
        <w:tc>
          <w:tcPr>
            <w:tcW w:w="9212" w:type="dxa"/>
          </w:tcPr>
          <w:p w:rsidR="00D4756E" w:rsidRPr="00D753B4" w:rsidRDefault="00D55CD6" w:rsidP="00D4756E">
            <w:pPr>
              <w:jc w:val="both"/>
              <w:rPr>
                <w:rFonts w:ascii="Times New Roman" w:hAnsi="Times New Roman" w:cs="Times New Roman"/>
                <w:color w:val="000000"/>
                <w:sz w:val="24"/>
                <w:szCs w:val="24"/>
              </w:rPr>
            </w:pPr>
            <w:r w:rsidRPr="00D753B4">
              <w:rPr>
                <w:rFonts w:ascii="Times New Roman" w:hAnsi="Times New Roman" w:cs="Times New Roman"/>
                <w:bCs/>
                <w:color w:val="000000"/>
                <w:sz w:val="24"/>
                <w:szCs w:val="24"/>
              </w:rPr>
              <w:t>TLT111 Laboratuar Kimyası (3-2)4</w:t>
            </w:r>
            <w:r w:rsidR="00D4756E" w:rsidRPr="00D753B4">
              <w:rPr>
                <w:rFonts w:ascii="Times New Roman" w:hAnsi="Times New Roman" w:cs="Times New Roman"/>
                <w:bCs/>
                <w:color w:val="000000"/>
                <w:sz w:val="24"/>
                <w:szCs w:val="24"/>
              </w:rPr>
              <w:t xml:space="preserve">, </w:t>
            </w:r>
            <w:r w:rsidR="00D4756E" w:rsidRPr="00D753B4">
              <w:rPr>
                <w:rFonts w:ascii="Times New Roman" w:hAnsi="Times New Roman" w:cs="Times New Roman"/>
                <w:color w:val="000000"/>
                <w:sz w:val="24"/>
                <w:szCs w:val="24"/>
              </w:rPr>
              <w:t>(AKTS</w:t>
            </w:r>
            <w:r w:rsidRPr="00D753B4">
              <w:rPr>
                <w:rFonts w:ascii="Times New Roman" w:hAnsi="Times New Roman" w:cs="Times New Roman"/>
                <w:color w:val="000000"/>
                <w:sz w:val="24"/>
                <w:szCs w:val="24"/>
              </w:rPr>
              <w:t>:5</w:t>
            </w:r>
            <w:r w:rsidR="00D4756E" w:rsidRPr="00D753B4">
              <w:rPr>
                <w:rFonts w:ascii="Times New Roman" w:hAnsi="Times New Roman" w:cs="Times New Roman"/>
                <w:color w:val="000000"/>
                <w:sz w:val="24"/>
                <w:szCs w:val="24"/>
              </w:rPr>
              <w:t>)</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Katı/sıvı sistemine göre(w/v) % çözelti, Sıvı/sıvı sistemine göre (v/v) çözelti, Katı bir maddenin molar çözeltisi, Sıvı bir maddenin molar çözeltisi, Katı bir maddenin normal çözeltisi, Sıvı bir maddenin normal çözeltisi, Ozmolar çözeltiler, Yüksek derişimli ve düşük derişimli çözeltiler, </w:t>
            </w:r>
            <w:r w:rsidRPr="00D753B4">
              <w:rPr>
                <w:rFonts w:ascii="Times New Roman" w:hAnsi="Times New Roman" w:cs="Times New Roman"/>
                <w:bCs/>
                <w:color w:val="000000"/>
                <w:sz w:val="24"/>
                <w:szCs w:val="24"/>
              </w:rPr>
              <w:t>Molekül suyu bulunduran maddelerden laboratuvar kimyası, Tampon çözelti.</w:t>
            </w:r>
          </w:p>
        </w:tc>
      </w:tr>
      <w:tr w:rsidR="00D4756E" w:rsidRPr="00D753B4" w:rsidTr="00D4756E">
        <w:trPr>
          <w:jc w:val="center"/>
        </w:trPr>
        <w:tc>
          <w:tcPr>
            <w:tcW w:w="9212" w:type="dxa"/>
          </w:tcPr>
          <w:p w:rsidR="00D4756E" w:rsidRPr="00D753B4" w:rsidRDefault="00D55CD6"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TLT113</w:t>
            </w:r>
            <w:r w:rsidR="00D4756E" w:rsidRPr="00D753B4">
              <w:rPr>
                <w:rFonts w:ascii="Times New Roman" w:hAnsi="Times New Roman" w:cs="Times New Roman"/>
                <w:color w:val="000000"/>
                <w:sz w:val="24"/>
                <w:szCs w:val="24"/>
              </w:rPr>
              <w:t xml:space="preserve"> Genel Biyokimya (3-0)3, (AKTS:3)</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Karbohidratları tayin etme, Lipidleri tayin Etme, Lipidleri tayin etme, Lipidleri tayin etme, Proteinleri tayin etme, Enzimlerin özelliklerini belirleme, Enzimlerin özelliklerini belirleme.</w:t>
            </w:r>
          </w:p>
        </w:tc>
      </w:tr>
      <w:tr w:rsidR="00D4756E" w:rsidRPr="00D753B4" w:rsidTr="00D4756E">
        <w:trPr>
          <w:jc w:val="center"/>
        </w:trPr>
        <w:tc>
          <w:tcPr>
            <w:tcW w:w="9212" w:type="dxa"/>
          </w:tcPr>
          <w:p w:rsidR="00D4756E" w:rsidRPr="00D753B4" w:rsidRDefault="00D55CD6"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TLT117 Genel Biyoloji(2-0)2, (AKTS:2</w:t>
            </w:r>
            <w:r w:rsidR="00D4756E" w:rsidRPr="00D753B4">
              <w:rPr>
                <w:rFonts w:ascii="Times New Roman" w:hAnsi="Times New Roman" w:cs="Times New Roman"/>
                <w:color w:val="000000"/>
                <w:sz w:val="24"/>
                <w:szCs w:val="24"/>
              </w:rPr>
              <w:t>)</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Hücrenin kimyasal yapısı ( Su, elektrolitler), Hücrenin kimyasal yapısı (proteinler, karbohidratlar, lipitler), Hücrenin kimyasal yapısı (enzimler, vitaminler, hormonlar ve nükleik asitler), Hücrenin biyolojik yapısı (Ökaryotik hücre zarı), Hücrenin biyolojik yapısı (Ökaryotik hücre organelleri-hayvan),Hücrenin biyolojik yapısı (Ökaryotik hücre organelleri-bitki), Hücrenin biyolojik yapısı (Ökaryotik hücre özellikleri-mantarlar), Hücrenin biyolojik yapısı (Ökaryotik hücre farkları) , Hücrenin biyolojik yapısı (Prokaryotik hücre özellikleri), Hücrenin biyolojik yapısı (Gram (+) ve Gram (-) özellikleri), </w:t>
            </w:r>
          </w:p>
        </w:tc>
      </w:tr>
      <w:tr w:rsidR="00D4756E" w:rsidRPr="00D753B4" w:rsidTr="00D4756E">
        <w:trPr>
          <w:jc w:val="center"/>
        </w:trPr>
        <w:tc>
          <w:tcPr>
            <w:tcW w:w="9212" w:type="dxa"/>
          </w:tcPr>
          <w:p w:rsidR="00D4756E" w:rsidRPr="00D753B4" w:rsidRDefault="00D55CD6"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lastRenderedPageBreak/>
              <w:t>TLT119</w:t>
            </w:r>
            <w:r w:rsidR="00D4756E" w:rsidRPr="00D753B4">
              <w:rPr>
                <w:rFonts w:ascii="Times New Roman" w:hAnsi="Times New Roman" w:cs="Times New Roman"/>
                <w:color w:val="000000"/>
                <w:sz w:val="24"/>
                <w:szCs w:val="24"/>
              </w:rPr>
              <w:t xml:space="preserve"> Patoloji(2-0)2, (AKTS:2)(S)</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Patolojiye giriş, hücre zedelenmesi ve ölümü, regresif hücre değişiklikleri ve madde birikimi, iltihap ve onarım, hiper sensivite ve gelişme bozuklukları, patolojide laboratuar, tümör, genel klinik sitoloji, klinik sitolojik teknik, klinikte materyal alış, tespit, laboratuara gönderme, kanser için tarama, genel kanser hücreleri morfolojisi, organlardaki hücre bazında kanser incelemesi.</w:t>
            </w:r>
          </w:p>
        </w:tc>
      </w:tr>
      <w:tr w:rsidR="00D4756E" w:rsidRPr="00D753B4" w:rsidTr="00D4756E">
        <w:trPr>
          <w:jc w:val="center"/>
        </w:trPr>
        <w:tc>
          <w:tcPr>
            <w:tcW w:w="9212" w:type="dxa"/>
          </w:tcPr>
          <w:p w:rsidR="00D4756E" w:rsidRPr="00D753B4" w:rsidRDefault="00D55CD6"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TLT115</w:t>
            </w:r>
            <w:r w:rsidR="00D4756E" w:rsidRPr="00D753B4">
              <w:rPr>
                <w:rFonts w:ascii="Times New Roman" w:hAnsi="Times New Roman" w:cs="Times New Roman"/>
                <w:color w:val="000000"/>
                <w:sz w:val="24"/>
                <w:szCs w:val="24"/>
              </w:rPr>
              <w:t xml:space="preserve"> Hormon Biyokimyası (3-0)3,(AKTS</w:t>
            </w:r>
            <w:r w:rsidRPr="00D753B4">
              <w:rPr>
                <w:rFonts w:ascii="Times New Roman" w:hAnsi="Times New Roman" w:cs="Times New Roman"/>
                <w:color w:val="000000"/>
                <w:sz w:val="24"/>
                <w:szCs w:val="24"/>
              </w:rPr>
              <w:t>:3</w:t>
            </w:r>
            <w:r w:rsidR="00D4756E" w:rsidRPr="00D753B4">
              <w:rPr>
                <w:rFonts w:ascii="Times New Roman" w:hAnsi="Times New Roman" w:cs="Times New Roman"/>
                <w:color w:val="000000"/>
                <w:sz w:val="24"/>
                <w:szCs w:val="24"/>
              </w:rPr>
              <w:t>)</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Hipotalamik hormonları tayin etme, Hipofizer hormonları tayin etme, Hipofizer hormonları tayin etme, Hipofizer hormonları tayin etme, Tiroid fonksiyonu ile ilgili hormonları tayin etme, Tiroid fonksiyonu ile ilgili hormonları tayin etme, Pankreas hormonlarını tayin etme, Pankreas hormonlarını tayin etme, Adrenal bezi hormonlarını tayin etme, Adrenal bezi hormonlarını tayin etme, Ca-P metabolizmasını düzenleyen hormonları tayin etme, Ca-P metabolizmasını düzenleyen hormonları tayin etme, Cinsiyet bezi hormonlarını tayin etme, Cinsiyet bezi hormonlarını tayin etme.</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TURK101 Türk Dili-I (2-0)2, (AKTS:2)</w:t>
            </w:r>
          </w:p>
          <w:p w:rsidR="00D4756E" w:rsidRPr="00D753B4" w:rsidRDefault="00D4756E" w:rsidP="00D4756E">
            <w:pPr>
              <w:autoSpaceDE w:val="0"/>
              <w:autoSpaceDN w:val="0"/>
              <w:adjustRightInd w:val="0"/>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TDP101 Toplumsal Duyarlılık Projeleri (1-0)1, (AKTS:1)</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Üniversite ile toplum arasında bağları güçlendirmek, toplumsal konulara duyarlı ve toplumsal sorumluluk bilincine sahip öğrenciler yetiştirmek amacıyla toplumun güncel sorunlarını belirleme ve çözümü için projeler hazırlamak. Bilimsel nitelikli toplantılara konuşmacı yada düzenleyici olarak katılmak</w:t>
            </w:r>
          </w:p>
        </w:tc>
      </w:tr>
      <w:tr w:rsidR="00D4756E" w:rsidRPr="00D753B4" w:rsidTr="00D4756E">
        <w:trPr>
          <w:jc w:val="center"/>
        </w:trPr>
        <w:tc>
          <w:tcPr>
            <w:tcW w:w="9212"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YDBİ101 İngilizce-I (2-0)2, (AKTS:)</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Tensler ve kullanımı, Temel gramer bilgisi, Okuma, anlama, yazma, konuşma ve dinleme-anlama becerileri için gerekli gramer ve sözcük bilgisini geliştirmeyi amaçlanmaktadır.</w:t>
            </w:r>
          </w:p>
        </w:tc>
      </w:tr>
      <w:tr w:rsidR="00D55CD6" w:rsidRPr="00D753B4" w:rsidTr="00D4756E">
        <w:trPr>
          <w:jc w:val="center"/>
        </w:trPr>
        <w:tc>
          <w:tcPr>
            <w:tcW w:w="9212" w:type="dxa"/>
          </w:tcPr>
          <w:p w:rsidR="00D55CD6" w:rsidRPr="00D753B4" w:rsidRDefault="00D55CD6" w:rsidP="00D55CD6">
            <w:pPr>
              <w:tabs>
                <w:tab w:val="left" w:pos="851"/>
              </w:tabs>
              <w:spacing w:after="0" w:line="240" w:lineRule="auto"/>
              <w:rPr>
                <w:rFonts w:ascii="Times New Roman" w:hAnsi="Times New Roman" w:cs="Times New Roman"/>
                <w:sz w:val="24"/>
                <w:szCs w:val="24"/>
                <w:u w:val="single"/>
              </w:rPr>
            </w:pPr>
            <w:r w:rsidRPr="00D753B4">
              <w:rPr>
                <w:rFonts w:ascii="Times New Roman" w:hAnsi="Times New Roman" w:cs="Times New Roman"/>
                <w:sz w:val="24"/>
                <w:szCs w:val="24"/>
                <w:u w:val="single"/>
              </w:rPr>
              <w:t xml:space="preserve">TLT107 Farmakoloji (2-0)2 AKTS 2 </w:t>
            </w:r>
          </w:p>
          <w:p w:rsidR="00D55CD6" w:rsidRPr="00D753B4" w:rsidRDefault="00D55CD6" w:rsidP="00D55CD6">
            <w:pPr>
              <w:tabs>
                <w:tab w:val="left" w:pos="851"/>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“Farmakolojiye giriş ve temel kavramlar, Gebelikte ilaç kullanımı, İlaçların toksiktesirleri ve tedavi ilkeleri, Otonom Sinir Sistemi Farmakolojisi, Kardiyovasküler Sistem Farmakolojisi, Santral Sinir Farmakolojisi, Non-steroidal anti-inflamatuar ilaçlar (NSAII), Narkotik analjezikler, Solunum Sistem Farmakolojisi, Endokrin Sistem Farmakolojisi, Kemoterapötikler, Rasyonel ilaç kullanımı.”</w:t>
            </w:r>
          </w:p>
        </w:tc>
      </w:tr>
      <w:tr w:rsidR="00D55CD6" w:rsidRPr="00D753B4" w:rsidTr="00D4756E">
        <w:trPr>
          <w:jc w:val="center"/>
        </w:trPr>
        <w:tc>
          <w:tcPr>
            <w:tcW w:w="9212" w:type="dxa"/>
          </w:tcPr>
          <w:p w:rsidR="00DB4743" w:rsidRPr="00DB4743" w:rsidRDefault="00BB5A43" w:rsidP="00DB4743">
            <w:pPr>
              <w:jc w:val="both"/>
              <w:rPr>
                <w:rFonts w:ascii="Times New Roman" w:hAnsi="Times New Roman" w:cs="Times New Roman"/>
                <w:sz w:val="24"/>
                <w:szCs w:val="24"/>
                <w:u w:val="single"/>
              </w:rPr>
            </w:pPr>
            <w:r w:rsidRPr="00D753B4">
              <w:rPr>
                <w:rFonts w:ascii="Times New Roman" w:hAnsi="Times New Roman" w:cs="Times New Roman"/>
                <w:color w:val="000000"/>
                <w:sz w:val="24"/>
                <w:szCs w:val="24"/>
              </w:rPr>
              <w:t xml:space="preserve">TLT109 </w:t>
            </w:r>
            <w:r w:rsidRPr="00D753B4">
              <w:rPr>
                <w:rFonts w:ascii="Times New Roman" w:hAnsi="Times New Roman" w:cs="Times New Roman"/>
                <w:sz w:val="24"/>
                <w:szCs w:val="24"/>
              </w:rPr>
              <w:t xml:space="preserve">Histoloji </w:t>
            </w:r>
            <w:r w:rsidRPr="00D753B4">
              <w:rPr>
                <w:rFonts w:ascii="Times New Roman" w:hAnsi="Times New Roman" w:cs="Times New Roman"/>
                <w:sz w:val="24"/>
                <w:szCs w:val="24"/>
                <w:u w:val="single"/>
              </w:rPr>
              <w:t>(2-0)2 AKTS 2</w:t>
            </w:r>
          </w:p>
          <w:p w:rsidR="00DB4743" w:rsidRDefault="00DB4743" w:rsidP="00DB4743">
            <w:pPr>
              <w:jc w:val="both"/>
              <w:rPr>
                <w:rFonts w:ascii="Times New Roman" w:hAnsi="Times New Roman" w:cs="Times New Roman"/>
                <w:sz w:val="24"/>
                <w:szCs w:val="24"/>
                <w:u w:val="single"/>
              </w:rPr>
            </w:pPr>
            <w:r w:rsidRPr="00D0461A">
              <w:rPr>
                <w:sz w:val="20"/>
                <w:szCs w:val="20"/>
              </w:rPr>
              <w:t xml:space="preserve">Hücre I, II, III, </w:t>
            </w:r>
            <w:r w:rsidRPr="00D0461A">
              <w:rPr>
                <w:sz w:val="20"/>
                <w:szCs w:val="20"/>
              </w:rPr>
              <w:pgNum/>
            </w:r>
            <w:r>
              <w:rPr>
                <w:sz w:val="20"/>
                <w:szCs w:val="20"/>
              </w:rPr>
              <w:t xml:space="preserve"> </w:t>
            </w:r>
            <w:r w:rsidRPr="00D0461A">
              <w:rPr>
                <w:sz w:val="20"/>
                <w:szCs w:val="20"/>
              </w:rPr>
              <w:t>pitelyum dokusu, bağ dokusu, kıkırdak ve kemik dokusu, kas dokusu, sinir dokusu, deri, kan histolojisi.</w:t>
            </w:r>
          </w:p>
          <w:p w:rsidR="00DB4743" w:rsidRPr="00D753B4" w:rsidRDefault="00DB4743" w:rsidP="00D4756E">
            <w:pPr>
              <w:jc w:val="both"/>
              <w:rPr>
                <w:rFonts w:ascii="Times New Roman" w:hAnsi="Times New Roman" w:cs="Times New Roman"/>
                <w:color w:val="000000"/>
                <w:sz w:val="24"/>
                <w:szCs w:val="24"/>
              </w:rPr>
            </w:pPr>
          </w:p>
        </w:tc>
      </w:tr>
    </w:tbl>
    <w:p w:rsidR="00D4756E" w:rsidRPr="00D753B4" w:rsidRDefault="00D4756E" w:rsidP="00D4756E">
      <w:pPr>
        <w:jc w:val="center"/>
        <w:rPr>
          <w:rFonts w:ascii="Times New Roman" w:hAnsi="Times New Roman" w:cs="Times New Roman"/>
          <w:color w:val="000000"/>
          <w:sz w:val="24"/>
          <w:szCs w:val="24"/>
        </w:rPr>
        <w:sectPr w:rsidR="00D4756E" w:rsidRPr="00D753B4" w:rsidSect="00D753B4">
          <w:headerReference w:type="default" r:id="rId7"/>
          <w:footerReference w:type="default" r:id="rId8"/>
          <w:pgSz w:w="11906" w:h="16838"/>
          <w:pgMar w:top="720" w:right="720" w:bottom="720" w:left="72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D4756E" w:rsidRPr="00D753B4" w:rsidTr="00D753B4">
        <w:tc>
          <w:tcPr>
            <w:tcW w:w="10031" w:type="dxa"/>
          </w:tcPr>
          <w:p w:rsidR="00D4756E" w:rsidRPr="00DB4743" w:rsidRDefault="00D4756E"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1.Yıl 2. Yarıyıl Dersleri</w:t>
            </w:r>
          </w:p>
        </w:tc>
      </w:tr>
      <w:tr w:rsidR="00D4756E" w:rsidRPr="00D753B4" w:rsidTr="00D753B4">
        <w:tc>
          <w:tcPr>
            <w:tcW w:w="10031" w:type="dxa"/>
          </w:tcPr>
          <w:p w:rsidR="00D4756E" w:rsidRPr="00D753B4" w:rsidRDefault="00BB5A43"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TLT104</w:t>
            </w:r>
            <w:r w:rsidR="00D4756E" w:rsidRPr="00D753B4">
              <w:rPr>
                <w:rFonts w:ascii="Times New Roman" w:hAnsi="Times New Roman" w:cs="Times New Roman"/>
                <w:color w:val="000000"/>
                <w:sz w:val="24"/>
                <w:szCs w:val="24"/>
              </w:rPr>
              <w:t xml:space="preserve"> Klinik Biyokimya (4-0)4), (AKTS:4)</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Su ve elektrolit metabolizmasına yönelik testler yapma, Asit –baz dengesine yönelik testler yapma, Karbohidrat metabolizma hastalıklarına yönelik testleri yapma, Lipit metabolizma hastalıklarına yönelik testler yapma, Protein metabolizmasına yönelik testler yapma, Karaciğer fonksiyonlarına ilişkin testler yapma, Kalp fonksiyonlarına ilişkin testler yapma, Böbrek fonksiyonlarına ilişkin testler yapma, Gastrointestinal Sistem fonksiyonlarına yönelik testler yapma, Kemik metabolizması ile ilgili testler yapma, Erkek ürogenital sistemine özgü testler yapma, Terapötik ilaç düzeyi takibi, Tümör Belirteçlerini tayin etme, Vücut sıvıları analizleri yapma.</w:t>
            </w:r>
          </w:p>
        </w:tc>
      </w:tr>
      <w:tr w:rsidR="00D4756E" w:rsidRPr="00D753B4" w:rsidTr="00D753B4">
        <w:tc>
          <w:tcPr>
            <w:tcW w:w="10031" w:type="dxa"/>
          </w:tcPr>
          <w:p w:rsidR="00D4756E" w:rsidRPr="00D753B4" w:rsidRDefault="00BB5A43"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TLT102</w:t>
            </w:r>
            <w:r w:rsidR="00D4756E" w:rsidRPr="00D753B4">
              <w:rPr>
                <w:rFonts w:ascii="Times New Roman" w:hAnsi="Times New Roman" w:cs="Times New Roman"/>
                <w:color w:val="000000"/>
                <w:sz w:val="24"/>
                <w:szCs w:val="24"/>
              </w:rPr>
              <w:t xml:space="preserve"> Laboratuvar Aletleri (3-2)4, (AKTS:4)</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Çözelti hazırlamaya yönelik araç gereç hazırlamak, kullanmak ve temizlemek, İnkübasyon yapmak, Sterilizasyon yapmak, Laboratuar suyu elde etmek, Sıvıları çöktürmek, Gözle görülemeyecek objeleri mikroskopta görüntülemek, Işık kaynağından faydalanarak madde miktarı tayin etmek, Otomatik analizör yardımı ile madde miktarı tayin etmek, Özel moleküllerin miktarlarını tayin etmek, Doku, kan, serum vs örnekleri saklamak.</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w:t>
            </w:r>
            <w:r w:rsidR="00BB5A43" w:rsidRPr="00D753B4">
              <w:rPr>
                <w:rFonts w:ascii="Times New Roman" w:hAnsi="Times New Roman" w:cs="Times New Roman"/>
                <w:color w:val="000000"/>
                <w:sz w:val="24"/>
                <w:szCs w:val="24"/>
              </w:rPr>
              <w:t>08</w:t>
            </w:r>
            <w:r w:rsidRPr="00D753B4">
              <w:rPr>
                <w:rFonts w:ascii="Times New Roman" w:hAnsi="Times New Roman" w:cs="Times New Roman"/>
                <w:color w:val="000000"/>
                <w:sz w:val="24"/>
                <w:szCs w:val="24"/>
              </w:rPr>
              <w:t xml:space="preserve"> Parazitoloji(</w:t>
            </w:r>
            <w:r w:rsidR="00BB5A43" w:rsidRPr="00D753B4">
              <w:rPr>
                <w:rFonts w:ascii="Times New Roman" w:hAnsi="Times New Roman" w:cs="Times New Roman"/>
                <w:color w:val="000000"/>
                <w:sz w:val="24"/>
                <w:szCs w:val="24"/>
              </w:rPr>
              <w:t>2</w:t>
            </w:r>
            <w:r w:rsidRPr="00D753B4">
              <w:rPr>
                <w:rFonts w:ascii="Times New Roman" w:hAnsi="Times New Roman" w:cs="Times New Roman"/>
                <w:color w:val="000000"/>
                <w:sz w:val="24"/>
                <w:szCs w:val="24"/>
              </w:rPr>
              <w:t>-0</w:t>
            </w:r>
            <w:r w:rsidR="00BB5A43" w:rsidRPr="00D753B4">
              <w:rPr>
                <w:rFonts w:ascii="Times New Roman" w:hAnsi="Times New Roman" w:cs="Times New Roman"/>
                <w:color w:val="000000"/>
                <w:sz w:val="24"/>
                <w:szCs w:val="24"/>
              </w:rPr>
              <w:t>)2</w:t>
            </w:r>
            <w:r w:rsidRPr="00D753B4">
              <w:rPr>
                <w:rFonts w:ascii="Times New Roman" w:hAnsi="Times New Roman" w:cs="Times New Roman"/>
                <w:color w:val="000000"/>
                <w:sz w:val="24"/>
                <w:szCs w:val="24"/>
              </w:rPr>
              <w:t>, (AKTS:</w:t>
            </w:r>
            <w:r w:rsidR="00BB5A43" w:rsidRPr="00D753B4">
              <w:rPr>
                <w:rFonts w:ascii="Times New Roman" w:hAnsi="Times New Roman" w:cs="Times New Roman"/>
                <w:color w:val="000000"/>
                <w:sz w:val="24"/>
                <w:szCs w:val="24"/>
              </w:rPr>
              <w:t>2</w:t>
            </w:r>
            <w:r w:rsidRPr="00D753B4">
              <w:rPr>
                <w:rFonts w:ascii="Times New Roman" w:hAnsi="Times New Roman" w:cs="Times New Roman"/>
                <w:color w:val="000000"/>
                <w:sz w:val="24"/>
                <w:szCs w:val="24"/>
              </w:rPr>
              <w:t>)</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Gaitanın makroskopik incelemesini yapmak, Direkt yöntemle gaita preparatı hazırlamak, Çöktürme yöntemiyle gaita preparatı hazırlamak, Yüzdürme yöntemiyle gaita preparatı hazırlamak, Gaita preparatı boyamak, Kalın damla yöntemiyle kan preparatı hazırlamak, İnce yayma yöntemi ile kan preparatı hazırlamak, Direkt inceleme yöntemi ile idrar ve diğer vücut sıvılarından preparat hazırlamak, Balgam ve Beyin-omurilik sıvısı ve diğer vücut sıvılarından boyalı preparat hazırlamak.</w:t>
            </w:r>
          </w:p>
        </w:tc>
      </w:tr>
      <w:tr w:rsidR="00D4756E" w:rsidRPr="00D753B4" w:rsidTr="00D753B4">
        <w:tc>
          <w:tcPr>
            <w:tcW w:w="10031" w:type="dxa"/>
          </w:tcPr>
          <w:p w:rsidR="00D4756E" w:rsidRPr="00D753B4" w:rsidRDefault="00BB5A43"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TLT106</w:t>
            </w:r>
            <w:r w:rsidR="00D4756E" w:rsidRPr="00D753B4">
              <w:rPr>
                <w:rFonts w:ascii="Times New Roman" w:hAnsi="Times New Roman" w:cs="Times New Roman"/>
                <w:color w:val="000000"/>
                <w:sz w:val="24"/>
                <w:szCs w:val="24"/>
              </w:rPr>
              <w:t xml:space="preserve"> Tıbbi Biyoloji ve Genetik (4-0)4, (AKTS:4)</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Hücrenin kimyasal yapısı ( Su, elektrolitler), Hücrenin kimyasal yapısı (proteinler, karbohidratlar, lipitler), Hücrenin kimyasal yapısı (enzimler, vitaminler, hormonlar ve nükleik asitler), Hücrenin biyolojik yapısı (Ökaryotik hücre zarı), Hücrenin biyolojik yapısı (Ökaryotik hücre organelleri-hayvan),Hücrenin biyolojik yapısı (Ökaryotik hücre organelleri-bitki), Hücrenin biyolojik yapısı (Ökaryotik hücre özellikleri-mantarlar), Hücrenin biyolojik yapısı (Ökaryotik hücre farkları) , Hücrenin biyolojik yapısı (Prokaryotik hücre özellikleri), Hücrenin biyolojik yapısı (Gram (+) ve Gram (-) özellikleri), Hücrenin fiziksel özellikleri (Difüzyon, solüsyon tipleri), Hücrenin fiziksel özellikleri (Canlılarda sıvı sistemleri), Hücrenin fiziksel özellikleri (Hücre zarından transport), Hücrenin fiziksel özellikleri (ozmoz ve diyaliz)</w:t>
            </w:r>
          </w:p>
        </w:tc>
      </w:tr>
      <w:tr w:rsidR="00D4756E" w:rsidRPr="00D753B4" w:rsidTr="00D753B4">
        <w:tc>
          <w:tcPr>
            <w:tcW w:w="10031" w:type="dxa"/>
          </w:tcPr>
          <w:p w:rsidR="007D4316" w:rsidRPr="00D753B4" w:rsidRDefault="00D4756E" w:rsidP="007D4316">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color w:val="000000"/>
                <w:sz w:val="24"/>
                <w:szCs w:val="24"/>
              </w:rPr>
              <w:t xml:space="preserve"> </w:t>
            </w:r>
            <w:r w:rsidR="007D4316" w:rsidRPr="00D753B4">
              <w:rPr>
                <w:rFonts w:ascii="Times New Roman" w:hAnsi="Times New Roman" w:cs="Times New Roman"/>
                <w:sz w:val="24"/>
                <w:szCs w:val="24"/>
                <w:u w:val="single"/>
              </w:rPr>
              <w:t xml:space="preserve">TLT110 Laboratuvar Güvenliği (2-0)2 AKTS 2 </w:t>
            </w:r>
          </w:p>
          <w:p w:rsidR="00D4756E" w:rsidRPr="00D753B4" w:rsidRDefault="007D4316" w:rsidP="007D4316">
            <w:pPr>
              <w:pStyle w:val="GvdeMetni2"/>
              <w:spacing w:after="0" w:line="240" w:lineRule="auto"/>
              <w:jc w:val="both"/>
            </w:pPr>
            <w:r w:rsidRPr="00D753B4">
              <w:t>“Laboratuvar güvenliğinin amacı, laboratuvarda kullanılan aletler ve aletler ile ilgili tehlikeler, Laboratuvarda tehlikeleri önlemek için dizayn edilmiş aletler, Tehlike işaretleri, tehlikeli kimyasallar, Çeşitli kimyasalların aktarılma işlemleri,Kimyasalların depolanması, kimyasalların toksik etkileri, Laboratuvarda yangın, Laboratuvarda elektrik ile ilgili tehlikeler, Laboratuvarda biyolojik tehlikeler ve bu tehlikenin önlenmesi için güvenli laboratuvarteknikleri, Biyolojik tehlikelerden kaynaklanan enfeksiyon riski, Laboratuvarda hasta örnekleri ile güvenli çalışma teknikleri, Olağan üstü durum planları ve acil prosedürler, Güvenlik organizasyonlarıve güvenlik yönergeleri.”</w:t>
            </w:r>
          </w:p>
          <w:p w:rsidR="007D4316" w:rsidRPr="00D753B4" w:rsidRDefault="007D4316" w:rsidP="007D4316">
            <w:pPr>
              <w:pStyle w:val="GvdeMetni2"/>
              <w:spacing w:after="0" w:line="240" w:lineRule="auto"/>
              <w:jc w:val="both"/>
            </w:pPr>
          </w:p>
          <w:p w:rsidR="007D4316" w:rsidRPr="00D753B4" w:rsidRDefault="007D4316" w:rsidP="007D4316">
            <w:pPr>
              <w:pStyle w:val="GvdeMetni2"/>
              <w:spacing w:after="0" w:line="240" w:lineRule="auto"/>
              <w:jc w:val="both"/>
            </w:pPr>
          </w:p>
        </w:tc>
      </w:tr>
      <w:tr w:rsidR="007D4316" w:rsidRPr="00D753B4" w:rsidTr="00D753B4">
        <w:tc>
          <w:tcPr>
            <w:tcW w:w="10031" w:type="dxa"/>
          </w:tcPr>
          <w:p w:rsidR="007D4316" w:rsidRPr="00D753B4" w:rsidRDefault="007D4316" w:rsidP="007D4316">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TLT112 Biyokimyada Özel Tetkikler (2-2)3, (AKTS:3)</w:t>
            </w:r>
          </w:p>
          <w:p w:rsidR="007D4316" w:rsidRPr="00D753B4" w:rsidRDefault="007D4316" w:rsidP="007D4316">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Kan alma tekniği; Alınan kanı gerekli laboratuvarlara gönderme; Kan grupları tayini; Rh faktörü; Eritrosit yıkama; Direkt coombs; İndirekt coombs; Cross-match; Kan; BOS, boğaz sürüntüsü; İdrar-gaita, balgam ve çeşitli vücut sıvılarının mikroskopik incelenmesi ve kültür yapma. Hasta serumu ile Gruber-Widall, ASO, Latex,VDRL, kompleman birleşmesi çalışması yapma; Kan, BOS ve diğer vücut sıvılarında biyokimyasal testler yapma; Hemoglobin, hematokrit, sedimantasyon, alyuvar, akyuvar miktar tayini; Periferik yayma ve boyama; Çeşitli organ ve dokuların sintigrafilerini çekme; Patoloji ve sitoloji laboratuvarlarına gelen örneklerin mikroskopik incelen-mesine kadar olan yöntemleri öğrenme; Cam ve plastik maddelerin temizlenmesi; Filtrasyon teknikleri ve filtreler; Teraziler ve tartım teknikleri; İnkübatör ve sterilizatör; Santrifüjler ve ayırma teknikleri; Mikroskop kullanımı ve bakımı; Spektrofotometre; Spektrofotometrelerin kullanımı ve bakımı; pH kavramı ve titrasyon, pH metrelerin kullanımı ve bakımı, Elektroforez, Su arıtma sistemleri ve kromatografi.</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TURK102 Türk Dili-II(2-0)2, (AKTS:2)</w:t>
            </w:r>
          </w:p>
          <w:p w:rsidR="00D4756E" w:rsidRPr="00D753B4" w:rsidRDefault="00D4756E" w:rsidP="00D4756E">
            <w:pPr>
              <w:autoSpaceDE w:val="0"/>
              <w:autoSpaceDN w:val="0"/>
              <w:adjustRightInd w:val="0"/>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w:t>
            </w:r>
          </w:p>
        </w:tc>
      </w:tr>
      <w:tr w:rsidR="00D4756E" w:rsidRPr="00D753B4" w:rsidTr="00D753B4">
        <w:tc>
          <w:tcPr>
            <w:tcW w:w="10031" w:type="dxa"/>
          </w:tcPr>
          <w:p w:rsidR="00D4756E" w:rsidRPr="00D753B4" w:rsidRDefault="00D4756E" w:rsidP="00D4756E">
            <w:pPr>
              <w:spacing w:before="15" w:after="15"/>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TDP102 Toplumsal Duyarlılık Projeleri-II (1-2)2, AKTS:2)</w:t>
            </w:r>
          </w:p>
          <w:p w:rsidR="00D4756E" w:rsidRPr="00D753B4" w:rsidRDefault="00D4756E" w:rsidP="00D4756E">
            <w:pPr>
              <w:spacing w:before="15" w:after="15"/>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Üniversite ile toplum arasında bağları güçlendirmek, toplumsal konulara duyarlı ve toplumsal sorumluluk bilincine sahip öğrenciler yetiştirmek amacıyla toplumun güncel sorunlarını belirleme ve çözümü için projeler hazırlanan projelerde saha çalışmalarını yapmak, derste edinilen bilgilerin deneyime ve pratiğe aktarılması ve proje ekiplerinde beceri geliştirmeye yönelik çalışmalarda bulunmak. </w:t>
            </w:r>
          </w:p>
        </w:tc>
      </w:tr>
      <w:tr w:rsidR="00D4756E" w:rsidRPr="00D753B4" w:rsidTr="00D753B4">
        <w:tc>
          <w:tcPr>
            <w:tcW w:w="10031" w:type="dxa"/>
          </w:tcPr>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YDBİ102 İngilizce-II (2-0)2, (AKTS:2)</w:t>
            </w:r>
          </w:p>
          <w:p w:rsidR="00D4756E" w:rsidRPr="00D753B4" w:rsidRDefault="00D4756E" w:rsidP="00D4756E">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Öğrencilerin orta düzeyde metinleri okuyup anlamaları, daha uzun cümleler kurarak kompozisyon yazabilmeleri ve günlük konuşmaları anlayabilmek için gerekli becerilerin öğretilmesi amaçlanmaktadır. </w:t>
            </w:r>
          </w:p>
        </w:tc>
      </w:tr>
    </w:tbl>
    <w:p w:rsidR="00D4756E" w:rsidRPr="00DB4743" w:rsidRDefault="007D4316"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1.Yıl 2.Yarıyıl Seçmeli 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7D4316" w:rsidRPr="00D753B4" w:rsidTr="00D753B4">
        <w:tc>
          <w:tcPr>
            <w:tcW w:w="10173" w:type="dxa"/>
          </w:tcPr>
          <w:p w:rsidR="007D4316" w:rsidRPr="00D753B4" w:rsidRDefault="007D4316" w:rsidP="00D753B4">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SHZ116 İlkyardım (2-0)2, (AKTS:2)</w:t>
            </w:r>
          </w:p>
          <w:p w:rsidR="007D4316" w:rsidRPr="00D753B4" w:rsidRDefault="007D4316" w:rsidP="00D753B4">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İlk yardımın temel uygulamaları, </w:t>
            </w:r>
            <w:r w:rsidRPr="00D753B4">
              <w:rPr>
                <w:rFonts w:ascii="Times New Roman" w:eastAsia="Arial Unicode MS" w:hAnsi="Times New Roman" w:cs="Times New Roman"/>
                <w:color w:val="000000"/>
                <w:sz w:val="24"/>
                <w:szCs w:val="24"/>
                <w:lang w:eastAsia="en-US"/>
              </w:rPr>
              <w:t xml:space="preserve">Birinci ve ikinci değerlendirme, </w:t>
            </w:r>
            <w:r w:rsidRPr="00D753B4">
              <w:rPr>
                <w:rFonts w:ascii="Times New Roman" w:hAnsi="Times New Roman" w:cs="Times New Roman"/>
                <w:color w:val="000000"/>
                <w:sz w:val="24"/>
                <w:szCs w:val="24"/>
              </w:rPr>
              <w:t xml:space="preserve">Yetişkinlerde temel yaşam desteği, Çocuklarda ve bebeklerde temel yaşam desteği, Solunum yolu tıkanıklığında ilk yardım, </w:t>
            </w:r>
            <w:r w:rsidRPr="00D753B4">
              <w:rPr>
                <w:rFonts w:ascii="Times New Roman" w:eastAsia="Arial Unicode MS" w:hAnsi="Times New Roman" w:cs="Times New Roman"/>
                <w:bCs/>
                <w:color w:val="000000"/>
                <w:sz w:val="24"/>
                <w:szCs w:val="24"/>
              </w:rPr>
              <w:t xml:space="preserve">Dış ve iç kanamalar, </w:t>
            </w:r>
            <w:r w:rsidRPr="00D753B4">
              <w:rPr>
                <w:rFonts w:ascii="Times New Roman" w:hAnsi="Times New Roman" w:cs="Times New Roman"/>
                <w:color w:val="000000"/>
                <w:sz w:val="24"/>
                <w:szCs w:val="24"/>
              </w:rPr>
              <w:t xml:space="preserve">Yara ve yara çeşitleri, Bölgesel yaralanmalarda, baş ve omurga kırıklarında ilk yardım, Üst ekstremite kırık, çıkık ve burkulmalarında ilk yardım, Kalça ve alt ekstremite kırık, çıkık ve burkulmalarında ilk yardım, </w:t>
            </w:r>
            <w:r w:rsidRPr="00D753B4">
              <w:rPr>
                <w:rFonts w:ascii="Times New Roman" w:hAnsi="Times New Roman" w:cs="Times New Roman"/>
                <w:bCs/>
                <w:color w:val="000000"/>
                <w:sz w:val="24"/>
                <w:szCs w:val="24"/>
              </w:rPr>
              <w:t xml:space="preserve">Acil bakım gerektiren hastalıklarda ilk yardım, Zehirlenmeler, </w:t>
            </w:r>
            <w:r w:rsidRPr="00D753B4">
              <w:rPr>
                <w:rFonts w:ascii="Times New Roman" w:hAnsi="Times New Roman" w:cs="Times New Roman"/>
                <w:color w:val="000000"/>
                <w:sz w:val="24"/>
                <w:szCs w:val="24"/>
              </w:rPr>
              <w:t xml:space="preserve">sıcak çarpması, yanık ve donmalar, yabancı cisim kaçmalarında ilk yardım, Acil taşıma teknikleri, Kısa mesafede hızlı taşıma teknikleri, Sedye oluşturarak </w:t>
            </w:r>
            <w:r w:rsidRPr="00D753B4">
              <w:rPr>
                <w:rFonts w:ascii="Times New Roman" w:hAnsi="Times New Roman" w:cs="Times New Roman"/>
                <w:bCs/>
                <w:color w:val="000000"/>
                <w:sz w:val="24"/>
                <w:szCs w:val="24"/>
              </w:rPr>
              <w:t xml:space="preserve">hasta veya yaralıları </w:t>
            </w:r>
            <w:r w:rsidRPr="00D753B4">
              <w:rPr>
                <w:rFonts w:ascii="Times New Roman" w:hAnsi="Times New Roman" w:cs="Times New Roman"/>
                <w:color w:val="000000"/>
                <w:sz w:val="24"/>
                <w:szCs w:val="24"/>
              </w:rPr>
              <w:t>taşıma.</w:t>
            </w:r>
          </w:p>
          <w:p w:rsidR="007D4316" w:rsidRDefault="007D4316" w:rsidP="007D4316">
            <w:pPr>
              <w:jc w:val="center"/>
              <w:rPr>
                <w:rFonts w:ascii="Times New Roman" w:hAnsi="Times New Roman" w:cs="Times New Roman"/>
                <w:color w:val="000000"/>
                <w:sz w:val="24"/>
                <w:szCs w:val="24"/>
              </w:rPr>
            </w:pPr>
          </w:p>
          <w:p w:rsidR="00D753B4" w:rsidRPr="00D753B4" w:rsidRDefault="00D753B4" w:rsidP="007D4316">
            <w:pPr>
              <w:jc w:val="center"/>
              <w:rPr>
                <w:rFonts w:ascii="Times New Roman" w:hAnsi="Times New Roman" w:cs="Times New Roman"/>
                <w:color w:val="000000"/>
                <w:sz w:val="24"/>
                <w:szCs w:val="24"/>
              </w:rPr>
            </w:pPr>
          </w:p>
        </w:tc>
      </w:tr>
      <w:tr w:rsidR="007D4316" w:rsidRPr="00D753B4" w:rsidTr="00D753B4">
        <w:tc>
          <w:tcPr>
            <w:tcW w:w="10173" w:type="dxa"/>
          </w:tcPr>
          <w:p w:rsidR="007D4316" w:rsidRPr="00D753B4" w:rsidRDefault="007D4316" w:rsidP="007D4316">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sz w:val="24"/>
                <w:szCs w:val="24"/>
                <w:u w:val="single"/>
              </w:rPr>
              <w:t xml:space="preserve">SHZ138 Bilgi ve İletişim Teknolojileri (2-0)2 AKTS 2 </w:t>
            </w:r>
          </w:p>
          <w:p w:rsidR="007D4316" w:rsidRPr="00D753B4" w:rsidRDefault="007D4316" w:rsidP="007D4316">
            <w:pPr>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“Bilgi Teknolojisi kavramı, Bilgisayarı kullanmak ve dosyaları yönetmek, Kelime İşlemci, Hesap Çizelgesi, Veri Tabanları, Sunum, Bilgi ve İletişim, Bilgi ve İletişim Teknolojileri (BİT) kavramının anlamı, Donanım ve yazılımın tanıtımı, Donanım bileşenlerinin (Anakart, Kasalar, İşlemciler, RAM Bellekler, Klavyeler, Yazıcılar …) ve çevre birimlerin tanıtılması, İletişim kavramının anlatılması,  iletişim teknolojilerinde kullanılan teknikler ve donanım elemanlarının tanıtılması, Yazılım çeşitlerinin (sistem yazılımı, uygulama yazılımı, programlama yazılımı) tanıtılması, Ana işletim sistemleri hakkında bilgi verilmesi, Linuxişletim sistemine giriş, GNU ve GPL kavramlarının tanıtılması, Bilgisayar ağ yapısı ve türleri, Linux işletim sisteminin kullanılması.”</w:t>
            </w:r>
          </w:p>
        </w:tc>
      </w:tr>
      <w:tr w:rsidR="007D4316" w:rsidRPr="00D753B4" w:rsidTr="00D753B4">
        <w:tc>
          <w:tcPr>
            <w:tcW w:w="10173" w:type="dxa"/>
          </w:tcPr>
          <w:p w:rsidR="007D4316" w:rsidRPr="00D753B4" w:rsidRDefault="007D4316" w:rsidP="007D4316">
            <w:pPr>
              <w:jc w:val="both"/>
              <w:rPr>
                <w:rFonts w:ascii="Times New Roman" w:hAnsi="Times New Roman" w:cs="Times New Roman"/>
                <w:color w:val="000000"/>
                <w:sz w:val="24"/>
                <w:szCs w:val="24"/>
              </w:rPr>
            </w:pPr>
            <w:r w:rsidRPr="00D753B4">
              <w:rPr>
                <w:rFonts w:ascii="Times New Roman" w:eastAsia="Arial Unicode MS" w:hAnsi="Times New Roman" w:cs="Times New Roman"/>
                <w:color w:val="000000"/>
                <w:sz w:val="24"/>
                <w:szCs w:val="24"/>
              </w:rPr>
              <w:t xml:space="preserve"> </w:t>
            </w:r>
            <w:r w:rsidRPr="00D753B4">
              <w:rPr>
                <w:rFonts w:ascii="Times New Roman" w:hAnsi="Times New Roman" w:cs="Times New Roman"/>
                <w:color w:val="000000"/>
                <w:sz w:val="24"/>
                <w:szCs w:val="24"/>
              </w:rPr>
              <w:t>SHZ140 Moleküler Biyolojik Yöntemler (2-0)2, (AKTS:2)</w:t>
            </w:r>
          </w:p>
          <w:p w:rsidR="007D4316" w:rsidRPr="00D753B4" w:rsidRDefault="007D4316" w:rsidP="007D4316">
            <w:pPr>
              <w:jc w:val="both"/>
              <w:rPr>
                <w:rFonts w:ascii="Times New Roman" w:eastAsia="Arial Unicode MS" w:hAnsi="Times New Roman" w:cs="Times New Roman"/>
                <w:color w:val="000000"/>
                <w:sz w:val="24"/>
                <w:szCs w:val="24"/>
              </w:rPr>
            </w:pPr>
            <w:r w:rsidRPr="00D753B4">
              <w:rPr>
                <w:rFonts w:ascii="Times New Roman" w:hAnsi="Times New Roman" w:cs="Times New Roman"/>
                <w:color w:val="000000"/>
                <w:sz w:val="24"/>
                <w:szCs w:val="24"/>
              </w:rPr>
              <w:t>İnsan kanından DNA izolasyonu yapmak, Doku örneklerinden DNA izolasyonu yapmak, Parafine gömülü dokudan DNA izolasyonu yapmak, Amniyon sıvısından DNA izolasyonu yapmak, Spektrofotometrik yöntemle miktar tayini yapmak, Agaroz tartmak ve çözmek, Agaroz tankını hazırlamak ve agarozu dökmek, Agaroz jeline DNA aplike etmek ve yürütmek, görüntülemek, PCR mixi hazırlamak, Mix dağılımı yapmak ve amplifikasyonu sağlamak, Agaroz jeline PCR ürününü aplike etmek ve yürütmek, değerlendirmek, RFLP mixi hazırlamak, Mix dağılımı yapmak ve kesimi başlatmak, Agaroz jeline RFLP ürününü aplike etmek ve yürütmek, değerlendirmek İnsan kanından DNA izolasyonu yapmak, PCR mixi hazırlamak, Mix dağılımı yapmak ve amplifikasyonu başlatmak, Agaroz jeline PCR ürününü aplike etmek ve yürütmek, değerlendirmek, RFLP mixi hazırlamak, Mix dağılımı yapmak ve kesimi başlatmak, Ürünü jele yüklemek ve nitroselüloz filtreye aktarmak, Nitroselüloz filtreyi boyamak, Muliplex PCR mixi hazırlamak, Multiple PCR mix dağılımı yapmak ve amplifikasyonu başlatmak, Amplifikasyon ürününü strip üzerine uygulayarak cihazda strip bantlamasını oluşturmak ve değerlendirmek.</w:t>
            </w:r>
          </w:p>
        </w:tc>
      </w:tr>
    </w:tbl>
    <w:p w:rsidR="007D4316" w:rsidRPr="00DB4743" w:rsidRDefault="007D4316" w:rsidP="00D4756E">
      <w:pPr>
        <w:jc w:val="center"/>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D4316" w:rsidRPr="00DB4743" w:rsidTr="00D753B4">
        <w:tc>
          <w:tcPr>
            <w:tcW w:w="10314" w:type="dxa"/>
          </w:tcPr>
          <w:p w:rsidR="007D4316" w:rsidRPr="00DB4743" w:rsidRDefault="007D4316" w:rsidP="00E639A5">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2.YIL 3.YARIYIL DERSLERİ</w:t>
            </w:r>
          </w:p>
        </w:tc>
      </w:tr>
      <w:tr w:rsidR="007D4316" w:rsidRPr="00D753B4" w:rsidTr="00D753B4">
        <w:tc>
          <w:tcPr>
            <w:tcW w:w="10314" w:type="dxa"/>
          </w:tcPr>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TLT20</w:t>
            </w:r>
            <w:r w:rsidR="00125413" w:rsidRPr="00D753B4">
              <w:rPr>
                <w:rFonts w:ascii="Times New Roman" w:hAnsi="Times New Roman" w:cs="Times New Roman"/>
                <w:color w:val="000000"/>
                <w:sz w:val="24"/>
                <w:szCs w:val="24"/>
              </w:rPr>
              <w:t>3</w:t>
            </w:r>
            <w:r w:rsidRPr="00D753B4">
              <w:rPr>
                <w:rFonts w:ascii="Times New Roman" w:hAnsi="Times New Roman" w:cs="Times New Roman"/>
                <w:color w:val="000000"/>
                <w:sz w:val="24"/>
                <w:szCs w:val="24"/>
              </w:rPr>
              <w:t xml:space="preserve"> Tıbbi Mikrobiyoloji II (3-0)3, (AKTS:4)</w:t>
            </w:r>
          </w:p>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 Üreyen bakteriyi identifiye etme, Üreyen bakteriyi identifiye etme, Üreyen bakteriyi identifiye etme, Antibiyotik duyarlılık testi, Antibiyotik duyarlılık testi, Antibiyotik duyarlılık testi, Mikrobakteriyolojik analiz yapma, Mikrobakteriyolojik analiz yapma, Mikrobakteriyolojik analiz yapma, </w:t>
            </w:r>
            <w:r w:rsidRPr="00D753B4">
              <w:rPr>
                <w:rFonts w:ascii="Times New Roman" w:hAnsi="Times New Roman" w:cs="Times New Roman"/>
                <w:bCs/>
                <w:color w:val="000000"/>
                <w:sz w:val="24"/>
                <w:szCs w:val="24"/>
              </w:rPr>
              <w:t xml:space="preserve">Mikrobiyolojik preparat hazırlama, Mikrobiyolojik preparat hazırlama, </w:t>
            </w:r>
            <w:r w:rsidRPr="00D753B4">
              <w:rPr>
                <w:rFonts w:ascii="Times New Roman" w:hAnsi="Times New Roman" w:cs="Times New Roman"/>
                <w:color w:val="000000"/>
                <w:sz w:val="24"/>
                <w:szCs w:val="24"/>
              </w:rPr>
              <w:t>Mikrolojik analiz yapma, Mikrolojik analiz yapma, Mikrolojik analiz yapma.</w:t>
            </w:r>
          </w:p>
        </w:tc>
      </w:tr>
      <w:tr w:rsidR="007D4316" w:rsidRPr="00D753B4" w:rsidTr="00D753B4">
        <w:tc>
          <w:tcPr>
            <w:tcW w:w="10314" w:type="dxa"/>
          </w:tcPr>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w:t>
            </w:r>
            <w:r w:rsidR="00125413" w:rsidRPr="00D753B4">
              <w:rPr>
                <w:rFonts w:ascii="Times New Roman" w:hAnsi="Times New Roman" w:cs="Times New Roman"/>
                <w:color w:val="000000"/>
                <w:sz w:val="24"/>
                <w:szCs w:val="24"/>
              </w:rPr>
              <w:t>LT201 Laboratuar Uygulamaları-</w:t>
            </w:r>
            <w:r w:rsidRPr="00D753B4">
              <w:rPr>
                <w:rFonts w:ascii="Times New Roman" w:hAnsi="Times New Roman" w:cs="Times New Roman"/>
                <w:color w:val="000000"/>
                <w:sz w:val="24"/>
                <w:szCs w:val="24"/>
              </w:rPr>
              <w:t xml:space="preserve"> I</w:t>
            </w:r>
            <w:r w:rsidR="00125413" w:rsidRPr="00D753B4">
              <w:rPr>
                <w:rFonts w:ascii="Times New Roman" w:hAnsi="Times New Roman" w:cs="Times New Roman"/>
                <w:color w:val="000000"/>
                <w:sz w:val="24"/>
                <w:szCs w:val="24"/>
              </w:rPr>
              <w:t xml:space="preserve"> </w:t>
            </w:r>
            <w:r w:rsidRPr="00D753B4">
              <w:rPr>
                <w:rFonts w:ascii="Times New Roman" w:hAnsi="Times New Roman" w:cs="Times New Roman"/>
                <w:color w:val="000000"/>
                <w:sz w:val="24"/>
                <w:szCs w:val="24"/>
              </w:rPr>
              <w:t>(6-16)14, ( AKTS:1</w:t>
            </w:r>
            <w:r w:rsidR="00125413" w:rsidRPr="00D753B4">
              <w:rPr>
                <w:rFonts w:ascii="Times New Roman" w:hAnsi="Times New Roman" w:cs="Times New Roman"/>
                <w:color w:val="000000"/>
                <w:sz w:val="24"/>
                <w:szCs w:val="24"/>
              </w:rPr>
              <w:t>6</w:t>
            </w:r>
            <w:r w:rsidRPr="00D753B4">
              <w:rPr>
                <w:rFonts w:ascii="Times New Roman" w:hAnsi="Times New Roman" w:cs="Times New Roman"/>
                <w:color w:val="000000"/>
                <w:sz w:val="24"/>
                <w:szCs w:val="24"/>
              </w:rPr>
              <w:t>)</w:t>
            </w:r>
          </w:p>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Örnek kabul etme, Preanalitik hataları önleme, Manuel kan sayımı, Otomatik kan sayımı, İdrar analizi yapma, İdrar sedimenti inceleme, Biyokimya otoanalizörü kullanma, Biyokimya otoanalizörü kullanma, Türbidimetre kullanma, Nefelometre kullanma, HPLC kullanma, RIA kullanma, RIA kullanma, Kemilüminesans yöntemleri kullanma.</w:t>
            </w:r>
          </w:p>
        </w:tc>
      </w:tr>
      <w:tr w:rsidR="00125413" w:rsidRPr="00D753B4" w:rsidTr="00D753B4">
        <w:tc>
          <w:tcPr>
            <w:tcW w:w="10314" w:type="dxa"/>
          </w:tcPr>
          <w:p w:rsidR="00125413" w:rsidRPr="00D753B4" w:rsidRDefault="00125413" w:rsidP="00125413">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TLT205 Hematoloji (3-0)3, (AKTS:3)</w:t>
            </w:r>
          </w:p>
          <w:p w:rsidR="00125413" w:rsidRPr="00D753B4" w:rsidRDefault="00125413" w:rsidP="00125413">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Parmaktan kapiller kan, Topuktan kapiller kan alma,  Venöz kan alma, Vakumlu sistemle venöz kan alma, Arteryel kan alma, Edta türevlerini hazırlama ve kullanma, Sitrat hazırlama ve kullanma, Heparin, Sodyum florür, Serum numunesi hazırlama, Tam kan numunesini hazırlama, Plazma numunesi hazırlama, Kan örneğinin buzdolabında saklanması, Kan örneğinin derin dondurucuda saklanması, Kan örneklerinin birimler transferi, Kan örneklerinin kurumlar arası transferi, Eritrosit sayımı, Lökosit sayımı, Trombosit sayımı, Hematokrit tayini, Sahli hemometresi ile hematokrit tayini Spektrofotometrik yöntemi, Hemoglobin elektroforezi, Eritrosit indeksleri, Yayma preparat hazırlama, Yayma preparat lökosit sayımı, Retikülosit sayımı, Normal yöntemlerle tayin, Otomatik yöntemler ile tayin, Sedimentasyon</w:t>
            </w:r>
          </w:p>
        </w:tc>
      </w:tr>
      <w:tr w:rsidR="007D4316" w:rsidRPr="00D753B4" w:rsidTr="00D753B4">
        <w:tc>
          <w:tcPr>
            <w:tcW w:w="10314" w:type="dxa"/>
          </w:tcPr>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AİİT201 Atatürk İlkeleri ve İnkılâp Tarihi-I (2-0)2, (AKTS:2);</w:t>
            </w:r>
          </w:p>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 Milli Mücadele, Amasya Genelgesi, Erzurum ve Sivas Kongreleri. Amasya Görüşmeleri, Sivas Komutanlar Toplantısı, Temsil Heyeti'nin Ankara'ya Gelmesi, Misak-ı Milli'nin Kabulü ve İstanbul'un İşgali. İlk TBMM'nin Açılması ve Çalışmaları, Meclisin Yapısı, İç İsyanlar, Nedenleri ve Sonuçları. Türk-Sovyet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w:t>
            </w:r>
          </w:p>
        </w:tc>
      </w:tr>
      <w:tr w:rsidR="007D4316" w:rsidRPr="00D753B4" w:rsidTr="00D753B4">
        <w:tc>
          <w:tcPr>
            <w:tcW w:w="10314" w:type="dxa"/>
          </w:tcPr>
          <w:p w:rsidR="007D4316" w:rsidRPr="00D753B4" w:rsidRDefault="007D4316" w:rsidP="00E639A5">
            <w:pPr>
              <w:jc w:val="both"/>
              <w:rPr>
                <w:rFonts w:ascii="Times New Roman" w:hAnsi="Times New Roman" w:cs="Times New Roman"/>
                <w:color w:val="000000"/>
                <w:sz w:val="24"/>
                <w:szCs w:val="24"/>
              </w:rPr>
            </w:pPr>
            <w:r w:rsidRPr="00D753B4">
              <w:rPr>
                <w:rFonts w:ascii="Times New Roman" w:hAnsi="Times New Roman" w:cs="Times New Roman"/>
                <w:sz w:val="24"/>
                <w:szCs w:val="24"/>
              </w:rPr>
              <w:t>İNF279 Etkinliklere Katılım (0-2)1, (ECTS:1) Öğrencilerin Üniversitemiz bünyesinde gerçekleştirilecek Kültürel, Bilimsel Sportif ve Sanatsal v.b. etkinliklere katılımı ve bu etkinliklerden kazanımlarının üst seviyede tutulması.(Ders yüküne Dahil Değildir.)</w:t>
            </w:r>
          </w:p>
        </w:tc>
      </w:tr>
    </w:tbl>
    <w:p w:rsidR="007D4316" w:rsidRPr="00DB4743" w:rsidRDefault="00125413"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2.YIL 3. YARIYIL SEÇMELİ 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5413" w:rsidRPr="00D753B4" w:rsidTr="00D753B4">
        <w:tc>
          <w:tcPr>
            <w:tcW w:w="10314" w:type="dxa"/>
          </w:tcPr>
          <w:p w:rsidR="00125413" w:rsidRPr="00D753B4" w:rsidRDefault="00125413" w:rsidP="00125413">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sz w:val="24"/>
                <w:szCs w:val="24"/>
                <w:u w:val="single"/>
              </w:rPr>
              <w:t xml:space="preserve">SHZ201 Sağlıkta İletişim (2-0)2 </w:t>
            </w:r>
          </w:p>
          <w:p w:rsidR="00125413" w:rsidRPr="00D753B4" w:rsidRDefault="00125413" w:rsidP="00125413">
            <w:pPr>
              <w:spacing w:after="0" w:line="240" w:lineRule="auto"/>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“Sağlık iletişime giriş, Sağlık iletişimi nedir?, Disiplinlerarası bir alan olarak sağlık işetişimi, sağlık iletişiminin özellikleri, Sağlık iletişimi kuramları, Sağlık iletişimi modelleri, Sağlık iletişimi modellerinin üstünlükleri, Sağlık iletişiminde kişilerarası iletişim, Sosyal pazarlama, halkla ilişkiler, Medya ve sağlık , sağlık okuryazarlığı, Sağlık iletişimi ve etik, Hasta hekim iletişim becerileri, zaman yönetimi ve iletişim, Sözlü İletişim kurmak, Yazılı İletişim kurmak, Sözsüz İletişim kurmak, Biçimsel (Formal) İletişim kurmak, Biçimsel Olmayan (İnformal) İletişim kurmak, Örgüt dışı iletişim kurmak.”</w:t>
            </w:r>
          </w:p>
        </w:tc>
      </w:tr>
      <w:tr w:rsidR="00125413" w:rsidRPr="00D753B4" w:rsidTr="00D753B4">
        <w:tc>
          <w:tcPr>
            <w:tcW w:w="10314" w:type="dxa"/>
          </w:tcPr>
          <w:p w:rsidR="00125413" w:rsidRPr="00D753B4" w:rsidRDefault="00125413" w:rsidP="00125413">
            <w:pPr>
              <w:tabs>
                <w:tab w:val="left" w:pos="2240"/>
              </w:tabs>
              <w:spacing w:after="0" w:line="240" w:lineRule="auto"/>
              <w:rPr>
                <w:rFonts w:ascii="Times New Roman" w:hAnsi="Times New Roman" w:cs="Times New Roman"/>
                <w:sz w:val="24"/>
                <w:szCs w:val="24"/>
              </w:rPr>
            </w:pPr>
            <w:r w:rsidRPr="00D753B4">
              <w:rPr>
                <w:rFonts w:ascii="Times New Roman" w:hAnsi="Times New Roman" w:cs="Times New Roman"/>
                <w:sz w:val="24"/>
                <w:szCs w:val="24"/>
                <w:u w:val="single"/>
              </w:rPr>
              <w:t xml:space="preserve">SHZ221 Laboratuvarda Innovatif Gelişmeler (2-0)2 AKTS 2 </w:t>
            </w:r>
          </w:p>
          <w:p w:rsidR="00125413" w:rsidRPr="00D753B4" w:rsidRDefault="00125413" w:rsidP="00125413">
            <w:pPr>
              <w:tabs>
                <w:tab w:val="left" w:pos="7740"/>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“Kimyanın tarihçesi, Laboratuvarda kullanılan aletler, Laboratuvarda kullanılan cihazlar, Laboratuvarda kullanılan yenilikçi cihazlar, Laboratuvar yapılan analiz türleri, Adli tıpta kullanılan yöntemlerin tarihten günümüze değişiklikleri, Hastanede kullanılan yöntemlerin tarihten günümüze değişiklikleri, Tıbbi laboratuvarın geçmişi geleceği ve gelişim evreleri, Laboratuvar cihazlarındaki yenilikler, değişimler ve güncel durumu, Tıbbi laboratuvarda kullanılan analitik, moleküler ve biyokimyasal yöntemlerin son durumu ve kaydedilen gelişmeler, Yeni tekniklerin takibi ve getirdiği avantajların kıyaslanarak irdelenmesi. Laborant eğitimindeki inovatif yaklaşımlar.”</w:t>
            </w:r>
          </w:p>
        </w:tc>
      </w:tr>
      <w:tr w:rsidR="00125413" w:rsidRPr="00D753B4" w:rsidTr="00D753B4">
        <w:tc>
          <w:tcPr>
            <w:tcW w:w="10314"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TLT205 İmmunolojik Yöntemler (2-0)2, (AKTS:2)</w:t>
            </w:r>
          </w:p>
          <w:p w:rsidR="00125413" w:rsidRPr="00D753B4" w:rsidRDefault="00125413" w:rsidP="00E639A5">
            <w:pPr>
              <w:jc w:val="both"/>
              <w:rPr>
                <w:rFonts w:ascii="Times New Roman" w:hAnsi="Times New Roman" w:cs="Times New Roman"/>
                <w:bCs/>
                <w:color w:val="000000"/>
                <w:sz w:val="24"/>
                <w:szCs w:val="24"/>
              </w:rPr>
            </w:pPr>
            <w:r w:rsidRPr="00D753B4">
              <w:rPr>
                <w:rFonts w:ascii="Times New Roman" w:hAnsi="Times New Roman" w:cs="Times New Roman"/>
                <w:color w:val="000000"/>
                <w:sz w:val="24"/>
                <w:szCs w:val="24"/>
              </w:rPr>
              <w:t xml:space="preserve">Antijen Antikor birleşmesinin, Özelliklerini gösteren testler, Antijen Antikor birleşmesinin özelliklerini gösteren testleri, Hemagglütinasyon testleri, Kantitatif, işaretlenmiş immünokimyasal ölçümler, Kantitatif, işaretlenmiş immünokimyasal ölçümler, Kantitatif, işaretlenmiş immünokimyasal ölçümler, Kantitatif, işaretlenmiş immünokimyasal ölçümler, Kemilüminesansa Dayalı İmmunokimyasal Yöntemler, </w:t>
            </w:r>
            <w:r w:rsidRPr="00D753B4">
              <w:rPr>
                <w:rFonts w:ascii="Times New Roman" w:hAnsi="Times New Roman" w:cs="Times New Roman"/>
                <w:bCs/>
                <w:color w:val="000000"/>
                <w:sz w:val="24"/>
                <w:szCs w:val="24"/>
              </w:rPr>
              <w:t xml:space="preserve">Kemilüminesans </w:t>
            </w:r>
            <w:r w:rsidRPr="00D753B4">
              <w:rPr>
                <w:rFonts w:ascii="Times New Roman" w:hAnsi="Times New Roman" w:cs="Times New Roman"/>
                <w:color w:val="000000"/>
                <w:sz w:val="24"/>
                <w:szCs w:val="24"/>
              </w:rPr>
              <w:t xml:space="preserve">Dayalı İmmunokimyasal Yöntemler, Akım sitometri </w:t>
            </w:r>
            <w:r w:rsidRPr="00D753B4">
              <w:rPr>
                <w:rFonts w:ascii="Times New Roman" w:hAnsi="Times New Roman" w:cs="Times New Roman"/>
                <w:bCs/>
                <w:color w:val="000000"/>
                <w:sz w:val="24"/>
                <w:szCs w:val="24"/>
              </w:rPr>
              <w:t>yöntemi, Akım sitometri yöntemi, Alerji testleri.</w:t>
            </w:r>
          </w:p>
        </w:tc>
      </w:tr>
      <w:tr w:rsidR="00125413" w:rsidRPr="00D753B4" w:rsidTr="00D753B4">
        <w:tc>
          <w:tcPr>
            <w:tcW w:w="10314" w:type="dxa"/>
          </w:tcPr>
          <w:p w:rsidR="00125413" w:rsidRPr="00D753B4" w:rsidRDefault="00125413" w:rsidP="00125413">
            <w:pPr>
              <w:tabs>
                <w:tab w:val="left" w:pos="2240"/>
              </w:tabs>
              <w:spacing w:after="0" w:line="240" w:lineRule="auto"/>
              <w:rPr>
                <w:rFonts w:ascii="Times New Roman" w:hAnsi="Times New Roman" w:cs="Times New Roman"/>
                <w:sz w:val="24"/>
                <w:szCs w:val="24"/>
              </w:rPr>
            </w:pPr>
            <w:r w:rsidRPr="00D753B4">
              <w:rPr>
                <w:rFonts w:ascii="Times New Roman" w:hAnsi="Times New Roman" w:cs="Times New Roman"/>
                <w:sz w:val="24"/>
                <w:szCs w:val="24"/>
                <w:u w:val="single"/>
              </w:rPr>
              <w:t xml:space="preserve">SHZ223 Tıbbi Dokümantasyon ve Arşiv Bilgisi (2-0)2 AKTS 2 </w:t>
            </w:r>
          </w:p>
          <w:p w:rsidR="00125413" w:rsidRPr="00D753B4" w:rsidRDefault="00125413" w:rsidP="00125413">
            <w:pPr>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“Tıbbi dokümantasyona giriş ve dokümanların önemi, Tıbbi dokümantasyon tarihi, Tıbbi dokümantasyon ile ilgili temel kural ve kavramlar, Tıbbi dokümantasyonun önemi. Tıbbi dokümantasyonun hukuksal yönü, Hasta dosyaları arşivlerinin temel öğeleri, Arşivin yeri ve bütçesi, Arşiv komitesi, Arşiv teşkilatı ve fonksiyonları, Hasta dosyalarının hazırlanması, numaralandırılması, Dosya işlemleri, Hasta dosyalarının sıralanması ve kapsamı.”</w:t>
            </w:r>
          </w:p>
        </w:tc>
      </w:tr>
      <w:tr w:rsidR="00125413" w:rsidRPr="00D753B4" w:rsidTr="00D753B4">
        <w:tc>
          <w:tcPr>
            <w:tcW w:w="10314" w:type="dxa"/>
          </w:tcPr>
          <w:p w:rsidR="00125413" w:rsidRPr="00D753B4" w:rsidRDefault="00125413" w:rsidP="00125413">
            <w:pPr>
              <w:spacing w:after="0" w:line="240" w:lineRule="auto"/>
              <w:jc w:val="both"/>
              <w:rPr>
                <w:rFonts w:ascii="Times New Roman" w:hAnsi="Times New Roman" w:cs="Times New Roman"/>
                <w:sz w:val="24"/>
                <w:szCs w:val="24"/>
                <w:u w:val="single"/>
              </w:rPr>
            </w:pPr>
            <w:bookmarkStart w:id="5" w:name="_Hlk45460745"/>
            <w:r w:rsidRPr="00D753B4">
              <w:rPr>
                <w:rFonts w:ascii="Times New Roman" w:hAnsi="Times New Roman" w:cs="Times New Roman"/>
                <w:sz w:val="24"/>
                <w:szCs w:val="24"/>
                <w:u w:val="single"/>
              </w:rPr>
              <w:t xml:space="preserve">SHZ225 İş Sağlığı ve Güvenliği (2+0)2 AKTS 2 </w:t>
            </w:r>
            <w:bookmarkEnd w:id="5"/>
          </w:p>
          <w:p w:rsidR="00125413" w:rsidRPr="00D753B4" w:rsidRDefault="00125413" w:rsidP="00125413">
            <w:pPr>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değerlendirilmesi (kimyasal ve psikososyal),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tc>
      </w:tr>
    </w:tbl>
    <w:p w:rsidR="00125413" w:rsidRPr="00DB4743" w:rsidRDefault="00125413"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2.Sınıf 4.Yarıyıl Dersleri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125413" w:rsidRPr="00D753B4" w:rsidTr="00D753B4">
        <w:trPr>
          <w:trHeight w:val="2034"/>
        </w:trPr>
        <w:tc>
          <w:tcPr>
            <w:tcW w:w="10173"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TLT204 Tıbbi Mikrobiyoloji III (2-0)2, (AKTS:3)</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Gram pozitif kokları identifiye etme, Gram negatif kokları identifiye etme, Gram pozitif sporlu basillerin laboratuar tanısını yapma,Gram pozitif sporsuz basillerin laboratuar tanısını yapma, Küçük gram negatif basillerin laboratuar tanısını yapma, Küçük gram negatif basillerin laboratuar tanısını yapma, Enterobacteriaceae grubu bakterilerin laboratuar tanısını yapma, Enterobacteriaceae grubu bakterilerin laboratuar tanısını yapma, Non fermenterlerin laboratuar tanısını yapma, Anaerop bakterilerin laboratuar tanısını yapma, Zorunlu hücre içi bakterilerin laboratuar tanısını yapma. Spiroketlerin laboratuar tanısını yapma, Spiroketlerin laboratuar tanısını yapma.</w:t>
            </w:r>
          </w:p>
        </w:tc>
      </w:tr>
      <w:tr w:rsidR="00125413" w:rsidRPr="00D753B4" w:rsidTr="00D753B4">
        <w:tc>
          <w:tcPr>
            <w:tcW w:w="10173"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TLT202 Laboratuar Uygulmaları-II (8-16)16, (AKTS:16)</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Örnek kabul etme, Ekim yapma, Besiyeri hazırlama, Basit boyama yapma, Bileşik boyama yapma, Bileşik boyama yapma, Mikroskop kullanma, Kültür yapma, Kültür yapma, Mikolojik analizler yapmak, Parazitolojik analizler yapmak, Serolojik analizler yapmak, Serolojik analizler yapmak, Mikrobakteriyolojik analizler yapmak.</w:t>
            </w:r>
          </w:p>
        </w:tc>
      </w:tr>
      <w:tr w:rsidR="00125413" w:rsidRPr="00D753B4" w:rsidTr="00D753B4">
        <w:tc>
          <w:tcPr>
            <w:tcW w:w="10173"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GME100 Genel ve Mesleki Etik (2-0)2, (AKTS:2)</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i/>
                <w:color w:val="000000"/>
                <w:sz w:val="24"/>
                <w:szCs w:val="24"/>
              </w:rPr>
              <w:t xml:space="preserve"> </w:t>
            </w:r>
            <w:r w:rsidRPr="00D753B4">
              <w:rPr>
                <w:rFonts w:ascii="Times New Roman" w:hAnsi="Times New Roman" w:cs="Times New Roman"/>
                <w:color w:val="000000"/>
                <w:sz w:val="24"/>
                <w:szCs w:val="24"/>
              </w:rPr>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125413" w:rsidRPr="00D753B4" w:rsidTr="00D753B4">
        <w:tc>
          <w:tcPr>
            <w:tcW w:w="10173" w:type="dxa"/>
          </w:tcPr>
          <w:p w:rsidR="00125413" w:rsidRPr="00D753B4" w:rsidRDefault="00125413" w:rsidP="00125413">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MUP188 Mesleki Uygulama (0+0)0, (AKTS:3) </w:t>
            </w:r>
          </w:p>
          <w:p w:rsidR="00125413" w:rsidRPr="00D753B4" w:rsidRDefault="00125413" w:rsidP="00125413">
            <w:pPr>
              <w:rPr>
                <w:rFonts w:ascii="Times New Roman" w:hAnsi="Times New Roman" w:cs="Times New Roman"/>
                <w:color w:val="000000"/>
                <w:sz w:val="24"/>
                <w:szCs w:val="24"/>
              </w:rPr>
            </w:pPr>
            <w:r w:rsidRPr="00D753B4">
              <w:rPr>
                <w:rFonts w:ascii="Times New Roman" w:hAnsi="Times New Roman" w:cs="Times New Roman"/>
                <w:color w:val="000000"/>
                <w:sz w:val="24"/>
                <w:szCs w:val="24"/>
              </w:rPr>
              <w:t>Mesleki Uygulama Projesi dersi, bir akademik danışmanının gözetiminde, öğrencinin mesleki alanı ile ilgili bir proje konusunda araştırma yapma yeteneği kazandırarak yaptığı araştırma ile bilgi ve becerisini artırmayı hedefler.</w:t>
            </w:r>
          </w:p>
        </w:tc>
      </w:tr>
      <w:tr w:rsidR="00125413" w:rsidRPr="00D753B4" w:rsidTr="00D753B4">
        <w:tc>
          <w:tcPr>
            <w:tcW w:w="10173" w:type="dxa"/>
          </w:tcPr>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 xml:space="preserve">AİİT202 Atatürk İlkeleri ve İnkılâp Tarihi-II (2+0)2, (AKTS:2); </w:t>
            </w:r>
          </w:p>
          <w:p w:rsidR="00125413" w:rsidRPr="00D753B4" w:rsidRDefault="00125413" w:rsidP="00E639A5">
            <w:pPr>
              <w:jc w:val="both"/>
              <w:rPr>
                <w:rFonts w:ascii="Times New Roman" w:hAnsi="Times New Roman" w:cs="Times New Roman"/>
                <w:color w:val="000000"/>
                <w:sz w:val="24"/>
                <w:szCs w:val="24"/>
              </w:rPr>
            </w:pPr>
            <w:r w:rsidRPr="00D753B4">
              <w:rPr>
                <w:rFonts w:ascii="Times New Roman" w:hAnsi="Times New Roman" w:cs="Times New Roman"/>
                <w:color w:val="000000"/>
                <w:sz w:val="24"/>
                <w:szCs w:val="24"/>
              </w:rPr>
              <w:t>Atatürk Dönemi-Çok Partili Hayata Geçiş (Cumhuriyet Halk Fırkası, Terakkiperver Cumhuriyet Fırkası, Serbest Cumhuriyet Fırkası), Halifeliğin Kaldırılması), Türk İnkılâbına Karşı Tepkiler (Şeyh Sait İsyanı, Takrir-i Sükun Kanunu, II. Dönem İstiklal Mahkemelerinin Kurulması, İzmir Suikastı, Menemen Olayı), Türkiye'de Anayasal Hareketler (1876 Anayasası, 1921 Teşkilat-ı Esasiye Kanunu,1924 Anayasası, 1961 Anayasası, 1982 Anayasası), Yeni Türk Devleti'nin Oluşumu, Siyasal Alanda İnkılaplar, (Saltanatın Kaldırılması, Cumhuriyetin İlanı, Hilafetin Kaldırılması), Hukuk Alanında İnkılap Hareketleri, Eğitim ve Kültür Alanında İnkılap Hareketleri (Tevhid-i Tedrisat Kanunu, Harf İnkılabı, Türk Tarih ve Türk Dil Kurumları. Toplumsal Alanda İnkılap Hareketleri (Tekke ve Zaviyelerin Kapatılması, Şapka İnkılabı, Soyadı Kanunu, Kadın Hakları, Uluslararası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 İtalyan İlişkileri, Türk-Alman İlişkileri, Türk-İngiliz İlişkileri, Montrö Boğazlar Sözleşmesi, Türk-Fransız İlişkileri ve Hatay Meselesi). Atatürk Dönemi Sonrası Türkiye-İnönü Dönemi Türkiye'sinin İç ve Dış Politikası, II.Dünya Savaşı. Atatürk İlkeleri, Türk İnkılabının Dayandığı Bütünleyici İlkeler (Milli Bağımsızlık, Milli Hakimiyet, Milli Birlik), Cumhuriyetçilik ve Milliyetçilik. Halkçılık, Devletçilik, Hafta Laiklik, İnkılâpçılık, Dönemin Değerlendirilmesi, Konularla ilgili Belgesel Gösterim</w:t>
            </w:r>
          </w:p>
        </w:tc>
      </w:tr>
    </w:tbl>
    <w:p w:rsidR="007D4316" w:rsidRPr="00DB4743" w:rsidRDefault="00125413" w:rsidP="00D4756E">
      <w:pPr>
        <w:jc w:val="center"/>
        <w:rPr>
          <w:rFonts w:ascii="Times New Roman" w:hAnsi="Times New Roman" w:cs="Times New Roman"/>
          <w:b/>
          <w:color w:val="000000"/>
          <w:sz w:val="24"/>
          <w:szCs w:val="24"/>
        </w:rPr>
      </w:pPr>
      <w:r w:rsidRPr="00DB4743">
        <w:rPr>
          <w:rFonts w:ascii="Times New Roman" w:hAnsi="Times New Roman" w:cs="Times New Roman"/>
          <w:b/>
          <w:color w:val="000000"/>
          <w:sz w:val="24"/>
          <w:szCs w:val="24"/>
        </w:rPr>
        <w:t>2. SINIF 4. YARIYIL SEÇMELİ DERSLERİ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D753B4" w:rsidRPr="00D753B4" w:rsidTr="00D753B4">
        <w:tc>
          <w:tcPr>
            <w:tcW w:w="10314" w:type="dxa"/>
          </w:tcPr>
          <w:p w:rsidR="00D753B4" w:rsidRPr="00D753B4" w:rsidRDefault="00D753B4" w:rsidP="00D753B4">
            <w:pPr>
              <w:spacing w:after="0" w:line="240" w:lineRule="auto"/>
              <w:rPr>
                <w:rFonts w:ascii="Times New Roman" w:hAnsi="Times New Roman" w:cs="Times New Roman"/>
                <w:bCs/>
                <w:color w:val="000000"/>
                <w:sz w:val="24"/>
                <w:szCs w:val="24"/>
                <w:u w:val="single"/>
              </w:rPr>
            </w:pPr>
            <w:bookmarkStart w:id="6" w:name="_Hlk45461363"/>
            <w:bookmarkStart w:id="7" w:name="_Hlk45461416"/>
            <w:r w:rsidRPr="00D753B4">
              <w:rPr>
                <w:rFonts w:ascii="Times New Roman" w:hAnsi="Times New Roman" w:cs="Times New Roman"/>
                <w:bCs/>
                <w:color w:val="000000"/>
                <w:sz w:val="24"/>
                <w:szCs w:val="24"/>
                <w:u w:val="single"/>
              </w:rPr>
              <w:t xml:space="preserve">SHZ202 Sağlık Hizmetlerinde Kalite (2+0)2 AKTS 2 </w:t>
            </w:r>
          </w:p>
          <w:p w:rsidR="00D753B4" w:rsidRPr="00D753B4" w:rsidRDefault="00D753B4" w:rsidP="00D753B4">
            <w:pPr>
              <w:spacing w:after="0" w:line="240" w:lineRule="auto"/>
              <w:jc w:val="both"/>
              <w:rPr>
                <w:rFonts w:ascii="Times New Roman" w:hAnsi="Times New Roman" w:cs="Times New Roman"/>
                <w:color w:val="000000"/>
                <w:sz w:val="24"/>
                <w:szCs w:val="24"/>
              </w:rPr>
            </w:pPr>
            <w:bookmarkStart w:id="8" w:name="_Hlk45461350"/>
            <w:bookmarkEnd w:id="6"/>
            <w:r w:rsidRPr="00D753B4">
              <w:rPr>
                <w:rFonts w:ascii="Times New Roman" w:hAnsi="Times New Roman" w:cs="Times New Roman"/>
                <w:color w:val="000000"/>
                <w:sz w:val="24"/>
                <w:szCs w:val="24"/>
              </w:rPr>
              <w:t xml:space="preserve">“Sağlık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İnvaziv/Noninvaziv girişimlerde hataların önlenmesi, İletişim hatalarının önlenmesi, Hasta düşmeleri ve önleme stratejileri, Çalışan güvenliği, </w:t>
            </w:r>
            <w:r w:rsidRPr="00D753B4">
              <w:rPr>
                <w:rFonts w:ascii="Times New Roman" w:hAnsi="Times New Roman" w:cs="Times New Roman"/>
                <w:sz w:val="24"/>
                <w:szCs w:val="24"/>
              </w:rPr>
              <w:t>Ülkemizde sağlıkta kalite standartları, Uluslararası akreditasyon standartları</w:t>
            </w:r>
            <w:r w:rsidRPr="00D753B4">
              <w:rPr>
                <w:rFonts w:ascii="Times New Roman" w:hAnsi="Times New Roman" w:cs="Times New Roman"/>
                <w:color w:val="000000"/>
                <w:sz w:val="24"/>
                <w:szCs w:val="24"/>
              </w:rPr>
              <w:t>.”</w:t>
            </w:r>
            <w:bookmarkEnd w:id="7"/>
            <w:bookmarkEnd w:id="8"/>
          </w:p>
        </w:tc>
      </w:tr>
      <w:tr w:rsidR="00D753B4" w:rsidRPr="00D753B4" w:rsidTr="00D753B4">
        <w:tc>
          <w:tcPr>
            <w:tcW w:w="10314" w:type="dxa"/>
          </w:tcPr>
          <w:p w:rsidR="00D753B4" w:rsidRPr="00D753B4" w:rsidRDefault="00D753B4" w:rsidP="00D753B4">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sz w:val="24"/>
                <w:szCs w:val="24"/>
                <w:u w:val="single"/>
              </w:rPr>
              <w:t xml:space="preserve">SHZ230 Geleneksel ve Tamamlayıcı Tıp (2-0)2 AKTS 2 </w:t>
            </w:r>
          </w:p>
          <w:p w:rsidR="00D753B4" w:rsidRPr="00D753B4" w:rsidRDefault="00D753B4" w:rsidP="00D753B4">
            <w:pPr>
              <w:tabs>
                <w:tab w:val="left" w:pos="7740"/>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“Tıbbi Aromatik bitkiler, etken maddeleri, ekstraksiyonu, analizi, Ozon terapi ve analizleri, Homeopatide analizler, Akapunktur ve analizler, Sülük tedavisi, Kupa tedavisi, mezoterapi ve apiterapi. Kullanılan yöntemlerin başlangıç ve sonrasındaki her bir uygulamaya spesifik analizler.”</w:t>
            </w:r>
          </w:p>
        </w:tc>
      </w:tr>
      <w:tr w:rsidR="00D753B4" w:rsidRPr="00D753B4" w:rsidTr="00D753B4">
        <w:tc>
          <w:tcPr>
            <w:tcW w:w="10314" w:type="dxa"/>
          </w:tcPr>
          <w:p w:rsidR="00D753B4" w:rsidRPr="00D753B4" w:rsidRDefault="00D753B4" w:rsidP="00D753B4">
            <w:pPr>
              <w:tabs>
                <w:tab w:val="left" w:pos="2240"/>
              </w:tabs>
              <w:spacing w:after="0" w:line="240" w:lineRule="auto"/>
              <w:rPr>
                <w:rFonts w:ascii="Times New Roman" w:hAnsi="Times New Roman" w:cs="Times New Roman"/>
                <w:sz w:val="24"/>
                <w:szCs w:val="24"/>
                <w:u w:val="single"/>
              </w:rPr>
            </w:pPr>
            <w:r w:rsidRPr="00D753B4">
              <w:rPr>
                <w:rFonts w:ascii="Times New Roman" w:hAnsi="Times New Roman" w:cs="Times New Roman"/>
                <w:color w:val="000000"/>
                <w:sz w:val="24"/>
                <w:szCs w:val="24"/>
              </w:rPr>
              <w:t xml:space="preserve"> </w:t>
            </w:r>
            <w:r w:rsidRPr="00D753B4">
              <w:rPr>
                <w:rFonts w:ascii="Times New Roman" w:hAnsi="Times New Roman" w:cs="Times New Roman"/>
                <w:sz w:val="24"/>
                <w:szCs w:val="24"/>
                <w:u w:val="single"/>
              </w:rPr>
              <w:t xml:space="preserve">SHZ232 Biyoistatistik (2-0)2 dersinin AKTS 2 </w:t>
            </w:r>
          </w:p>
          <w:p w:rsidR="00D753B4" w:rsidRPr="00D753B4" w:rsidRDefault="00D753B4" w:rsidP="00D753B4">
            <w:pPr>
              <w:tabs>
                <w:tab w:val="left" w:pos="2240"/>
              </w:tabs>
              <w:spacing w:after="0" w:line="240" w:lineRule="auto"/>
              <w:jc w:val="both"/>
              <w:rPr>
                <w:rFonts w:ascii="Times New Roman" w:hAnsi="Times New Roman" w:cs="Times New Roman"/>
                <w:sz w:val="24"/>
                <w:szCs w:val="24"/>
              </w:rPr>
            </w:pPr>
            <w:r w:rsidRPr="00D753B4">
              <w:rPr>
                <w:rFonts w:ascii="Times New Roman" w:hAnsi="Times New Roman" w:cs="Times New Roman"/>
                <w:sz w:val="24"/>
                <w:szCs w:val="24"/>
              </w:rPr>
              <w:t>“Biyoistatistiktetemel kavramlar ve tanımlamalar, tanımlayıcı örnek istatistikleri, olasılık teorisi ve şans değişkenleri, özel olasılık dağılışları, istatistiksel yorumlama, değişkenler arasındaki ilişkiler, regresyon ve korelasyon, deneme tasarımı ve analizine giriş, parametrik ve parametrik olmayan testler.”</w:t>
            </w:r>
          </w:p>
        </w:tc>
      </w:tr>
      <w:tr w:rsidR="00D753B4" w:rsidRPr="00D753B4" w:rsidTr="00D753B4">
        <w:tc>
          <w:tcPr>
            <w:tcW w:w="10314" w:type="dxa"/>
          </w:tcPr>
          <w:p w:rsidR="00D753B4" w:rsidRPr="00D753B4" w:rsidRDefault="00D753B4" w:rsidP="00E639A5">
            <w:pPr>
              <w:jc w:val="both"/>
              <w:rPr>
                <w:rFonts w:ascii="Times New Roman" w:hAnsi="Times New Roman" w:cs="Times New Roman"/>
                <w:color w:val="000000"/>
                <w:sz w:val="24"/>
                <w:szCs w:val="24"/>
                <w:lang w:val="en-US"/>
              </w:rPr>
            </w:pPr>
            <w:r w:rsidRPr="00D753B4">
              <w:rPr>
                <w:rFonts w:ascii="Times New Roman" w:hAnsi="Times New Roman" w:cs="Times New Roman"/>
                <w:color w:val="000000"/>
                <w:sz w:val="24"/>
                <w:szCs w:val="24"/>
                <w:lang w:val="en-US"/>
              </w:rPr>
              <w:t>SHZ204 Girişimcilik (2-0)2, (AKTS:3)</w:t>
            </w:r>
          </w:p>
          <w:p w:rsidR="00D753B4" w:rsidRPr="00D753B4" w:rsidRDefault="00D753B4" w:rsidP="00E639A5">
            <w:pPr>
              <w:jc w:val="both"/>
              <w:rPr>
                <w:rFonts w:ascii="Times New Roman" w:hAnsi="Times New Roman" w:cs="Times New Roman"/>
                <w:sz w:val="24"/>
                <w:szCs w:val="24"/>
              </w:rPr>
            </w:pPr>
            <w:r w:rsidRPr="00D753B4">
              <w:rPr>
                <w:rFonts w:ascii="Times New Roman" w:eastAsia="Calibri" w:hAnsi="Times New Roman" w:cs="Times New Roman"/>
                <w:iCs/>
                <w:sz w:val="24"/>
                <w:szCs w:val="24"/>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bl>
    <w:p w:rsidR="00125413" w:rsidRDefault="00125413" w:rsidP="00D4756E">
      <w:pPr>
        <w:jc w:val="center"/>
        <w:rPr>
          <w:b/>
          <w:color w:val="000000"/>
          <w:sz w:val="28"/>
        </w:rPr>
      </w:pPr>
    </w:p>
    <w:p w:rsidR="00D753B4" w:rsidRDefault="00D753B4" w:rsidP="00D4756E">
      <w:pPr>
        <w:jc w:val="center"/>
        <w:rPr>
          <w:b/>
          <w:color w:val="000000"/>
          <w:sz w:val="28"/>
        </w:rPr>
        <w:sectPr w:rsidR="00D753B4" w:rsidSect="00D753B4">
          <w:pgSz w:w="11906" w:h="16838"/>
          <w:pgMar w:top="720" w:right="720" w:bottom="720" w:left="720" w:header="708" w:footer="708" w:gutter="0"/>
          <w:cols w:space="708"/>
          <w:docGrid w:linePitch="360"/>
        </w:sectPr>
      </w:pPr>
    </w:p>
    <w:p w:rsidR="00D4756E" w:rsidRPr="00C71CA0" w:rsidRDefault="00D4756E" w:rsidP="00D4756E">
      <w:pPr>
        <w:jc w:val="center"/>
        <w:rPr>
          <w:b/>
          <w:color w:val="000000"/>
          <w:sz w:val="28"/>
        </w:rPr>
      </w:pPr>
    </w:p>
    <w:p w:rsidR="00D4756E" w:rsidRPr="00C71CA0" w:rsidRDefault="00D4756E" w:rsidP="00D4756E">
      <w:pPr>
        <w:jc w:val="center"/>
        <w:rPr>
          <w:b/>
          <w:color w:val="000000"/>
          <w:sz w:val="28"/>
        </w:rPr>
        <w:sectPr w:rsidR="00D4756E" w:rsidRPr="00C71CA0" w:rsidSect="00D4756E">
          <w:pgSz w:w="11906" w:h="16838"/>
          <w:pgMar w:top="1418" w:right="1418" w:bottom="1418" w:left="1418" w:header="708" w:footer="708" w:gutter="0"/>
          <w:cols w:space="708"/>
          <w:docGrid w:linePitch="360"/>
        </w:sectPr>
      </w:pPr>
    </w:p>
    <w:p w:rsidR="00D4756E" w:rsidRPr="00C71CA0" w:rsidRDefault="00D4756E" w:rsidP="00D4756E">
      <w:pPr>
        <w:rPr>
          <w:color w:val="000000"/>
        </w:rPr>
      </w:pPr>
    </w:p>
    <w:p w:rsidR="00D4756E" w:rsidRDefault="00D4756E" w:rsidP="00D4756E"/>
    <w:p w:rsidR="00D4756E" w:rsidRDefault="00D4756E" w:rsidP="00D4756E"/>
    <w:p w:rsidR="00D4756E" w:rsidRPr="00C71CA0" w:rsidRDefault="00D4756E" w:rsidP="00D4756E">
      <w:pPr>
        <w:ind w:left="34"/>
        <w:jc w:val="both"/>
        <w:rPr>
          <w:color w:val="000000"/>
        </w:rPr>
      </w:pPr>
    </w:p>
    <w:p w:rsidR="007D4316" w:rsidRDefault="007D4316" w:rsidP="007D4316"/>
    <w:sectPr w:rsidR="007D4316" w:rsidSect="00D475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5DB1" w:rsidRDefault="00EE5DB1" w:rsidP="00E32EF4">
      <w:pPr>
        <w:spacing w:after="0" w:line="240" w:lineRule="auto"/>
      </w:pPr>
      <w:r>
        <w:separator/>
      </w:r>
    </w:p>
  </w:endnote>
  <w:endnote w:type="continuationSeparator" w:id="0">
    <w:p w:rsidR="00EE5DB1" w:rsidRDefault="00EE5DB1" w:rsidP="00E3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756E" w:rsidRDefault="00D475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5DB1" w:rsidRDefault="00EE5DB1" w:rsidP="00E32EF4">
      <w:pPr>
        <w:spacing w:after="0" w:line="240" w:lineRule="auto"/>
      </w:pPr>
      <w:r>
        <w:separator/>
      </w:r>
    </w:p>
  </w:footnote>
  <w:footnote w:type="continuationSeparator" w:id="0">
    <w:p w:rsidR="00EE5DB1" w:rsidRDefault="00EE5DB1" w:rsidP="00E3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756E" w:rsidRDefault="00D475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6E"/>
    <w:rsid w:val="00125413"/>
    <w:rsid w:val="007D4316"/>
    <w:rsid w:val="00B87B29"/>
    <w:rsid w:val="00BB5A43"/>
    <w:rsid w:val="00D4756E"/>
    <w:rsid w:val="00D55CD6"/>
    <w:rsid w:val="00D753B4"/>
    <w:rsid w:val="00DB4743"/>
    <w:rsid w:val="00E32EF4"/>
    <w:rsid w:val="00E76088"/>
    <w:rsid w:val="00EE5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75DD7-3F5F-4571-924D-5FDDFEA5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F4"/>
  </w:style>
  <w:style w:type="paragraph" w:styleId="Balk1">
    <w:name w:val="heading 1"/>
    <w:basedOn w:val="Normal"/>
    <w:link w:val="Balk1Char"/>
    <w:uiPriority w:val="9"/>
    <w:qFormat/>
    <w:rsid w:val="00D4756E"/>
    <w:pPr>
      <w:widowControl w:val="0"/>
      <w:spacing w:after="0" w:line="240" w:lineRule="auto"/>
      <w:ind w:left="110"/>
      <w:outlineLvl w:val="0"/>
    </w:pPr>
    <w:rPr>
      <w:rFonts w:ascii="Times New Roman" w:eastAsia="Times New Roman" w:hAnsi="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56E"/>
    <w:rPr>
      <w:rFonts w:ascii="Times New Roman" w:eastAsia="Times New Roman" w:hAnsi="Times New Roman"/>
      <w:b/>
      <w:bCs/>
      <w:lang w:val="en-US" w:eastAsia="en-US"/>
    </w:rPr>
  </w:style>
  <w:style w:type="table" w:styleId="TabloKlavuzu">
    <w:name w:val="Table Grid"/>
    <w:basedOn w:val="NormalTablo"/>
    <w:uiPriority w:val="59"/>
    <w:rsid w:val="00D475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4756E"/>
    <w:pPr>
      <w:widowControl w:val="0"/>
      <w:autoSpaceDE w:val="0"/>
      <w:autoSpaceDN w:val="0"/>
      <w:spacing w:after="0" w:line="234" w:lineRule="exact"/>
      <w:ind w:left="107"/>
      <w:jc w:val="center"/>
    </w:pPr>
    <w:rPr>
      <w:rFonts w:ascii="Times New Roman" w:eastAsia="Times New Roman" w:hAnsi="Times New Roman" w:cs="Times New Roman"/>
      <w:lang w:eastAsia="en-US"/>
    </w:rPr>
  </w:style>
  <w:style w:type="paragraph" w:styleId="ListeParagraf">
    <w:name w:val="List Paragraph"/>
    <w:basedOn w:val="Normal"/>
    <w:uiPriority w:val="99"/>
    <w:qFormat/>
    <w:rsid w:val="00D4756E"/>
    <w:pPr>
      <w:spacing w:after="0" w:line="240" w:lineRule="auto"/>
      <w:ind w:left="720"/>
      <w:contextualSpacing/>
    </w:pPr>
    <w:rPr>
      <w:rFonts w:ascii="Times New Roman" w:eastAsia="Times New Roman" w:hAnsi="Times New Roman" w:cs="Times New Roman"/>
      <w:sz w:val="24"/>
      <w:szCs w:val="24"/>
      <w:lang w:eastAsia="en-US"/>
    </w:rPr>
  </w:style>
  <w:style w:type="paragraph" w:styleId="stBilgi">
    <w:name w:val="header"/>
    <w:basedOn w:val="Normal"/>
    <w:link w:val="stBilgiChar"/>
    <w:uiPriority w:val="99"/>
    <w:semiHidden/>
    <w:unhideWhenUsed/>
    <w:rsid w:val="00D4756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semiHidden/>
    <w:rsid w:val="00D4756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D4756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D4756E"/>
    <w:rPr>
      <w:rFonts w:ascii="Times New Roman" w:eastAsia="Times New Roman" w:hAnsi="Times New Roman" w:cs="Times New Roman"/>
      <w:sz w:val="24"/>
      <w:szCs w:val="24"/>
    </w:rPr>
  </w:style>
  <w:style w:type="paragraph" w:styleId="AralkYok">
    <w:name w:val="No Spacing"/>
    <w:uiPriority w:val="1"/>
    <w:qFormat/>
    <w:rsid w:val="00D4756E"/>
    <w:pPr>
      <w:spacing w:after="0" w:line="240" w:lineRule="auto"/>
    </w:pPr>
  </w:style>
  <w:style w:type="paragraph" w:styleId="GvdeMetni2">
    <w:name w:val="Body Text 2"/>
    <w:basedOn w:val="Normal"/>
    <w:link w:val="GvdeMetni2Char"/>
    <w:rsid w:val="007D4316"/>
    <w:pPr>
      <w:spacing w:after="120" w:line="480" w:lineRule="auto"/>
    </w:pPr>
    <w:rPr>
      <w:rFonts w:ascii="Times New Roman" w:eastAsia="Calibri" w:hAnsi="Times New Roman" w:cs="Times New Roman"/>
      <w:sz w:val="24"/>
      <w:szCs w:val="24"/>
    </w:rPr>
  </w:style>
  <w:style w:type="character" w:customStyle="1" w:styleId="GvdeMetni2Char">
    <w:name w:val="Gövde Metni 2 Char"/>
    <w:basedOn w:val="VarsaylanParagrafYazTipi"/>
    <w:link w:val="GvdeMetni2"/>
    <w:rsid w:val="007D431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B464-1080-4A28-A3F3-1B936BDE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4453</Words>
  <Characters>25385</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2</cp:revision>
  <dcterms:created xsi:type="dcterms:W3CDTF">2020-09-07T08:50:00Z</dcterms:created>
  <dcterms:modified xsi:type="dcterms:W3CDTF">2020-09-07T08:50:00Z</dcterms:modified>
</cp:coreProperties>
</file>