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6" w:space="0" w:color="363435"/>
          <w:insideV w:val="single" w:sz="6" w:space="0" w:color="363435"/>
        </w:tblBorders>
        <w:tblCellMar>
          <w:left w:w="0" w:type="dxa"/>
          <w:right w:w="0" w:type="dxa"/>
        </w:tblCellMar>
        <w:tblLook w:val="01E0"/>
      </w:tblPr>
      <w:tblGrid>
        <w:gridCol w:w="2843"/>
        <w:gridCol w:w="2133"/>
        <w:gridCol w:w="1134"/>
        <w:gridCol w:w="2276"/>
        <w:gridCol w:w="2110"/>
      </w:tblGrid>
      <w:tr w:rsidR="00884EC2" w:rsidRPr="000B7DB8" w:rsidTr="00F07851">
        <w:trPr>
          <w:trHeight w:hRule="exact" w:val="113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</w:tcPr>
          <w:p w:rsidR="00884EC2" w:rsidRPr="000B7DB8" w:rsidRDefault="001C1D50" w:rsidP="001C1D50">
            <w:pPr>
              <w:spacing w:before="84"/>
              <w:ind w:right="77"/>
              <w:jc w:val="center"/>
              <w:rPr>
                <w:color w:val="363435"/>
                <w:w w:val="111"/>
                <w:lang w:val="tr-TR"/>
              </w:rPr>
            </w:pPr>
            <w:r w:rsidRPr="000B7DB8">
              <w:rPr>
                <w:noProof/>
                <w:color w:val="363435"/>
                <w:w w:val="111"/>
                <w:lang w:val="tr-TR" w:eastAsia="tr-TR"/>
              </w:rPr>
              <w:drawing>
                <wp:inline distT="0" distB="0" distL="0" distR="0">
                  <wp:extent cx="639318" cy="639318"/>
                  <wp:effectExtent l="19050" t="0" r="8382" b="0"/>
                  <wp:docPr id="1" name="Resim 1" descr="C:\Users\hb\Pictures\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b\Pictures\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9427" cy="6394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45" w:type="pct"/>
            <w:gridSpan w:val="4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1F3530" w:rsidRDefault="00884EC2" w:rsidP="001F3530">
            <w:pPr>
              <w:jc w:val="center"/>
              <w:rPr>
                <w:b/>
                <w:sz w:val="24"/>
                <w:szCs w:val="24"/>
              </w:rPr>
            </w:pPr>
            <w:r w:rsidRPr="001F3530">
              <w:rPr>
                <w:b/>
                <w:sz w:val="24"/>
                <w:szCs w:val="24"/>
              </w:rPr>
              <w:t>GAZİANTEP ÜNİVERSİTESİ</w:t>
            </w:r>
          </w:p>
          <w:p w:rsidR="00884EC2" w:rsidRPr="001F3530" w:rsidRDefault="00884EC2" w:rsidP="001F3530">
            <w:pPr>
              <w:jc w:val="center"/>
              <w:rPr>
                <w:b/>
                <w:sz w:val="24"/>
                <w:szCs w:val="24"/>
              </w:rPr>
            </w:pPr>
            <w:r w:rsidRPr="001F3530">
              <w:rPr>
                <w:b/>
                <w:sz w:val="24"/>
                <w:szCs w:val="24"/>
              </w:rPr>
              <w:t>SAĞLIK HİZMETLERİ MESLEK YÜKSEKOKULU</w:t>
            </w:r>
          </w:p>
          <w:p w:rsidR="00884EC2" w:rsidRPr="000B7DB8" w:rsidRDefault="00884EC2" w:rsidP="001F3530">
            <w:pPr>
              <w:jc w:val="center"/>
              <w:rPr>
                <w:lang w:val="tr-TR"/>
              </w:rPr>
            </w:pPr>
            <w:r w:rsidRPr="001F3530">
              <w:rPr>
                <w:b/>
                <w:sz w:val="24"/>
                <w:szCs w:val="24"/>
              </w:rPr>
              <w:t>YATAY GEÇİŞ ÖN DEĞERLENDİRME FORMU</w:t>
            </w:r>
          </w:p>
        </w:tc>
      </w:tr>
      <w:tr w:rsidR="00884EC2" w:rsidRPr="000B7DB8" w:rsidTr="00F07851">
        <w:trPr>
          <w:trHeight w:hRule="exact" w:val="397"/>
        </w:trPr>
        <w:tc>
          <w:tcPr>
            <w:tcW w:w="3995" w:type="pct"/>
            <w:gridSpan w:val="4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</w:tcPr>
          <w:p w:rsidR="00884EC2" w:rsidRPr="000B7DB8" w:rsidRDefault="00884EC2" w:rsidP="006C5FBA">
            <w:pPr>
              <w:spacing w:before="84"/>
              <w:ind w:right="77"/>
              <w:jc w:val="right"/>
              <w:rPr>
                <w:b/>
                <w:lang w:val="tr-TR"/>
              </w:rPr>
            </w:pPr>
            <w:r w:rsidRPr="000B7DB8">
              <w:rPr>
                <w:b/>
                <w:w w:val="111"/>
                <w:lang w:val="tr-TR"/>
              </w:rPr>
              <w:t>Tarih</w:t>
            </w:r>
          </w:p>
        </w:tc>
        <w:tc>
          <w:tcPr>
            <w:tcW w:w="1005" w:type="pct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</w:tcPr>
          <w:p w:rsidR="00884EC2" w:rsidRPr="000B7DB8" w:rsidRDefault="00884EC2" w:rsidP="006C5FBA">
            <w:pPr>
              <w:rPr>
                <w:lang w:val="tr-TR"/>
              </w:rPr>
            </w:pPr>
          </w:p>
        </w:tc>
      </w:tr>
      <w:tr w:rsidR="00884EC2" w:rsidRPr="000B7DB8" w:rsidTr="001F3530">
        <w:trPr>
          <w:trHeight w:hRule="exact" w:val="397"/>
        </w:trPr>
        <w:tc>
          <w:tcPr>
            <w:tcW w:w="5000" w:type="pct"/>
            <w:gridSpan w:val="5"/>
            <w:tcBorders>
              <w:top w:val="single" w:sz="12" w:space="0" w:color="363435"/>
              <w:bottom w:val="single" w:sz="12" w:space="0" w:color="363435"/>
            </w:tcBorders>
            <w:shd w:val="clear" w:color="auto" w:fill="D9D9D9" w:themeFill="background1" w:themeFillShade="D9"/>
          </w:tcPr>
          <w:p w:rsidR="00884EC2" w:rsidRPr="000B7DB8" w:rsidRDefault="00884EC2" w:rsidP="00884EC2">
            <w:pPr>
              <w:spacing w:before="84"/>
              <w:ind w:left="78"/>
              <w:jc w:val="center"/>
              <w:rPr>
                <w:lang w:val="tr-TR"/>
              </w:rPr>
            </w:pPr>
            <w:r w:rsidRPr="000B7DB8">
              <w:rPr>
                <w:b/>
                <w:w w:val="105"/>
                <w:lang w:val="tr-TR"/>
              </w:rPr>
              <w:t>ÖĞRENCİNİN</w:t>
            </w: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-2"/>
                <w:szCs w:val="19"/>
                <w:lang w:val="tr-TR"/>
              </w:rPr>
              <w:t>A</w:t>
            </w:r>
            <w:r w:rsidRPr="000B7DB8">
              <w:rPr>
                <w:b/>
                <w:spacing w:val="2"/>
                <w:szCs w:val="19"/>
                <w:lang w:val="tr-TR"/>
              </w:rPr>
              <w:t>d</w:t>
            </w:r>
            <w:r w:rsidRPr="000B7DB8">
              <w:rPr>
                <w:b/>
                <w:szCs w:val="19"/>
                <w:lang w:val="tr-TR"/>
              </w:rPr>
              <w:t>ı</w:t>
            </w:r>
            <w:r w:rsidRPr="000B7DB8">
              <w:rPr>
                <w:b/>
                <w:spacing w:val="-2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1"/>
                <w:w w:val="106"/>
                <w:szCs w:val="19"/>
                <w:lang w:val="tr-TR"/>
              </w:rPr>
              <w:t>S</w:t>
            </w:r>
            <w:r w:rsidRPr="000B7DB8">
              <w:rPr>
                <w:b/>
                <w:spacing w:val="-2"/>
                <w:w w:val="113"/>
                <w:szCs w:val="19"/>
                <w:lang w:val="tr-TR"/>
              </w:rPr>
              <w:t>o</w:t>
            </w:r>
            <w:r w:rsidRPr="000B7DB8">
              <w:rPr>
                <w:b/>
                <w:spacing w:val="-1"/>
                <w:w w:val="106"/>
                <w:szCs w:val="19"/>
                <w:lang w:val="tr-TR"/>
              </w:rPr>
              <w:t>y</w:t>
            </w:r>
            <w:r w:rsidRPr="000B7DB8">
              <w:rPr>
                <w:b/>
                <w:spacing w:val="2"/>
                <w:w w:val="121"/>
                <w:szCs w:val="19"/>
                <w:lang w:val="tr-TR"/>
              </w:rPr>
              <w:t>a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d</w:t>
            </w:r>
            <w:r w:rsidRPr="000B7DB8">
              <w:rPr>
                <w:b/>
                <w:w w:val="90"/>
                <w:szCs w:val="19"/>
                <w:lang w:val="tr-TR"/>
              </w:rPr>
              <w:t>ı</w:t>
            </w:r>
          </w:p>
        </w:tc>
        <w:tc>
          <w:tcPr>
            <w:tcW w:w="2640" w:type="pct"/>
            <w:gridSpan w:val="3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 w:val="restart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sz w:val="22"/>
                <w:szCs w:val="22"/>
                <w:lang w:val="tr-TR"/>
              </w:rPr>
            </w:pPr>
            <w:r w:rsidRPr="000B7DB8">
              <w:rPr>
                <w:spacing w:val="-13"/>
                <w:w w:val="98"/>
                <w:szCs w:val="22"/>
                <w:lang w:val="tr-TR"/>
              </w:rPr>
              <w:t>F</w:t>
            </w:r>
            <w:r w:rsidRPr="000B7DB8">
              <w:rPr>
                <w:spacing w:val="-2"/>
                <w:w w:val="113"/>
                <w:szCs w:val="22"/>
                <w:lang w:val="tr-TR"/>
              </w:rPr>
              <w:t>o</w:t>
            </w:r>
            <w:r w:rsidRPr="000B7DB8">
              <w:rPr>
                <w:spacing w:val="-5"/>
                <w:w w:val="134"/>
                <w:szCs w:val="22"/>
                <w:lang w:val="tr-TR"/>
              </w:rPr>
              <w:t>t</w:t>
            </w:r>
            <w:r w:rsidRPr="000B7DB8">
              <w:rPr>
                <w:spacing w:val="2"/>
                <w:w w:val="113"/>
                <w:szCs w:val="22"/>
                <w:lang w:val="tr-TR"/>
              </w:rPr>
              <w:t>o</w:t>
            </w:r>
            <w:r w:rsidRPr="000B7DB8">
              <w:rPr>
                <w:spacing w:val="1"/>
                <w:w w:val="111"/>
                <w:szCs w:val="22"/>
                <w:lang w:val="tr-TR"/>
              </w:rPr>
              <w:t>ğ</w:t>
            </w:r>
            <w:r w:rsidRPr="000B7DB8">
              <w:rPr>
                <w:spacing w:val="-2"/>
                <w:w w:val="117"/>
                <w:szCs w:val="22"/>
                <w:lang w:val="tr-TR"/>
              </w:rPr>
              <w:t>raf</w:t>
            </w: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-11"/>
                <w:szCs w:val="19"/>
                <w:lang w:val="tr-TR"/>
              </w:rPr>
              <w:t>T</w:t>
            </w:r>
            <w:r w:rsidRPr="000B7DB8">
              <w:rPr>
                <w:b/>
                <w:spacing w:val="-1"/>
                <w:szCs w:val="19"/>
                <w:lang w:val="tr-TR"/>
              </w:rPr>
              <w:t>.</w:t>
            </w:r>
            <w:r w:rsidRPr="000B7DB8">
              <w:rPr>
                <w:b/>
                <w:spacing w:val="5"/>
                <w:szCs w:val="19"/>
                <w:lang w:val="tr-TR"/>
              </w:rPr>
              <w:t>C</w:t>
            </w:r>
            <w:r w:rsidRPr="000B7DB8">
              <w:rPr>
                <w:b/>
                <w:szCs w:val="19"/>
                <w:lang w:val="tr-TR"/>
              </w:rPr>
              <w:t>.</w:t>
            </w:r>
            <w:r w:rsidRPr="000B7DB8">
              <w:rPr>
                <w:b/>
                <w:spacing w:val="-14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1"/>
                <w:szCs w:val="19"/>
                <w:lang w:val="tr-TR"/>
              </w:rPr>
              <w:t>Kimli</w:t>
            </w:r>
            <w:r w:rsidRPr="000B7DB8">
              <w:rPr>
                <w:b/>
                <w:szCs w:val="19"/>
                <w:lang w:val="tr-TR"/>
              </w:rPr>
              <w:t>k</w:t>
            </w:r>
            <w:r w:rsidRPr="000B7DB8">
              <w:rPr>
                <w:b/>
                <w:spacing w:val="-16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2"/>
                <w:w w:val="95"/>
                <w:szCs w:val="19"/>
                <w:lang w:val="tr-TR"/>
              </w:rPr>
              <w:t>N</w:t>
            </w:r>
            <w:r w:rsidRPr="000B7DB8">
              <w:rPr>
                <w:b/>
                <w:spacing w:val="2"/>
                <w:w w:val="113"/>
                <w:szCs w:val="19"/>
                <w:lang w:val="tr-TR"/>
              </w:rPr>
              <w:t>u</w:t>
            </w:r>
            <w:r w:rsidRPr="000B7DB8">
              <w:rPr>
                <w:b/>
                <w:spacing w:val="1"/>
                <w:w w:val="109"/>
                <w:szCs w:val="19"/>
                <w:lang w:val="tr-TR"/>
              </w:rPr>
              <w:t>m</w:t>
            </w:r>
            <w:r w:rsidRPr="000B7DB8">
              <w:rPr>
                <w:b/>
                <w:spacing w:val="2"/>
                <w:w w:val="121"/>
                <w:szCs w:val="19"/>
                <w:lang w:val="tr-TR"/>
              </w:rPr>
              <w:t>a</w:t>
            </w:r>
            <w:r w:rsidRPr="000B7DB8">
              <w:rPr>
                <w:b/>
                <w:spacing w:val="-1"/>
                <w:w w:val="122"/>
                <w:szCs w:val="19"/>
                <w:lang w:val="tr-TR"/>
              </w:rPr>
              <w:t>r</w:t>
            </w:r>
            <w:r w:rsidRPr="000B7DB8">
              <w:rPr>
                <w:b/>
                <w:spacing w:val="1"/>
                <w:w w:val="121"/>
                <w:szCs w:val="19"/>
                <w:lang w:val="tr-TR"/>
              </w:rPr>
              <w:t>a</w:t>
            </w:r>
            <w:r w:rsidRPr="000B7DB8">
              <w:rPr>
                <w:b/>
                <w:spacing w:val="1"/>
                <w:w w:val="120"/>
                <w:szCs w:val="19"/>
                <w:lang w:val="tr-TR"/>
              </w:rPr>
              <w:t>s</w:t>
            </w:r>
            <w:r w:rsidRPr="000B7DB8">
              <w:rPr>
                <w:b/>
                <w:w w:val="90"/>
                <w:szCs w:val="19"/>
                <w:lang w:val="tr-TR"/>
              </w:rPr>
              <w:t>ı</w:t>
            </w:r>
          </w:p>
        </w:tc>
        <w:tc>
          <w:tcPr>
            <w:tcW w:w="2640" w:type="pct"/>
            <w:gridSpan w:val="3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w w:val="88"/>
                <w:szCs w:val="19"/>
                <w:lang w:val="tr-TR"/>
              </w:rPr>
              <w:t>K</w:t>
            </w:r>
            <w:r w:rsidRPr="000B7DB8">
              <w:rPr>
                <w:b/>
                <w:spacing w:val="-2"/>
                <w:w w:val="121"/>
                <w:szCs w:val="19"/>
                <w:lang w:val="tr-TR"/>
              </w:rPr>
              <w:t>a</w:t>
            </w:r>
            <w:r w:rsidRPr="000B7DB8">
              <w:rPr>
                <w:b/>
                <w:spacing w:val="1"/>
                <w:w w:val="106"/>
                <w:szCs w:val="19"/>
                <w:lang w:val="tr-TR"/>
              </w:rPr>
              <w:t>y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ı</w:t>
            </w:r>
            <w:r w:rsidRPr="000B7DB8">
              <w:rPr>
                <w:b/>
                <w:spacing w:val="-2"/>
                <w:w w:val="134"/>
                <w:szCs w:val="19"/>
                <w:lang w:val="tr-TR"/>
              </w:rPr>
              <w:t>t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l</w:t>
            </w:r>
            <w:r w:rsidRPr="000B7DB8">
              <w:rPr>
                <w:b/>
                <w:w w:val="90"/>
                <w:szCs w:val="19"/>
                <w:lang w:val="tr-TR"/>
              </w:rPr>
              <w:t>ı</w:t>
            </w:r>
            <w:r w:rsidRPr="000B7DB8">
              <w:rPr>
                <w:b/>
                <w:spacing w:val="2"/>
                <w:szCs w:val="19"/>
                <w:lang w:val="tr-TR"/>
              </w:rPr>
              <w:t xml:space="preserve"> Old</w:t>
            </w:r>
            <w:r w:rsidRPr="000B7DB8">
              <w:rPr>
                <w:b/>
                <w:spacing w:val="3"/>
                <w:szCs w:val="19"/>
                <w:lang w:val="tr-TR"/>
              </w:rPr>
              <w:t>u</w:t>
            </w:r>
            <w:r w:rsidRPr="000B7DB8">
              <w:rPr>
                <w:b/>
                <w:spacing w:val="2"/>
                <w:szCs w:val="19"/>
                <w:lang w:val="tr-TR"/>
              </w:rPr>
              <w:t>ğ</w:t>
            </w:r>
            <w:r w:rsidRPr="000B7DB8">
              <w:rPr>
                <w:b/>
                <w:szCs w:val="19"/>
                <w:lang w:val="tr-TR"/>
              </w:rPr>
              <w:t>u</w:t>
            </w:r>
            <w:r w:rsidRPr="000B7DB8">
              <w:rPr>
                <w:b/>
                <w:spacing w:val="38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2"/>
                <w:w w:val="93"/>
                <w:szCs w:val="19"/>
                <w:lang w:val="tr-TR"/>
              </w:rPr>
              <w:t>Ü</w:t>
            </w:r>
            <w:r w:rsidRPr="000B7DB8">
              <w:rPr>
                <w:b/>
                <w:spacing w:val="1"/>
                <w:w w:val="113"/>
                <w:szCs w:val="19"/>
                <w:lang w:val="tr-TR"/>
              </w:rPr>
              <w:t>n</w:t>
            </w:r>
            <w:r w:rsidRPr="000B7DB8">
              <w:rPr>
                <w:b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-2"/>
                <w:w w:val="104"/>
                <w:szCs w:val="19"/>
                <w:lang w:val="tr-TR"/>
              </w:rPr>
              <w:t>v</w:t>
            </w:r>
            <w:r w:rsidRPr="000B7DB8">
              <w:rPr>
                <w:b/>
                <w:spacing w:val="1"/>
                <w:w w:val="121"/>
                <w:szCs w:val="19"/>
                <w:lang w:val="tr-TR"/>
              </w:rPr>
              <w:t>e</w:t>
            </w:r>
            <w:r w:rsidRPr="000B7DB8">
              <w:rPr>
                <w:b/>
                <w:spacing w:val="1"/>
                <w:w w:val="122"/>
                <w:szCs w:val="19"/>
                <w:lang w:val="tr-TR"/>
              </w:rPr>
              <w:t>r</w:t>
            </w:r>
            <w:r w:rsidRPr="000B7DB8">
              <w:rPr>
                <w:b/>
                <w:spacing w:val="-1"/>
                <w:w w:val="120"/>
                <w:szCs w:val="19"/>
                <w:lang w:val="tr-TR"/>
              </w:rPr>
              <w:t>s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-3"/>
                <w:w w:val="134"/>
                <w:szCs w:val="19"/>
                <w:lang w:val="tr-TR"/>
              </w:rPr>
              <w:t>t</w:t>
            </w:r>
            <w:r w:rsidRPr="000B7DB8">
              <w:rPr>
                <w:b/>
                <w:w w:val="121"/>
                <w:szCs w:val="19"/>
                <w:lang w:val="tr-TR"/>
              </w:rPr>
              <w:t>e</w:t>
            </w:r>
          </w:p>
        </w:tc>
        <w:tc>
          <w:tcPr>
            <w:tcW w:w="2640" w:type="pct"/>
            <w:gridSpan w:val="3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3"/>
                <w:szCs w:val="19"/>
                <w:lang w:val="tr-TR"/>
              </w:rPr>
              <w:t>Ö</w:t>
            </w:r>
            <w:r w:rsidRPr="000B7DB8">
              <w:rPr>
                <w:b/>
                <w:spacing w:val="2"/>
                <w:szCs w:val="19"/>
                <w:lang w:val="tr-TR"/>
              </w:rPr>
              <w:t>ğ</w:t>
            </w:r>
            <w:r w:rsidRPr="000B7DB8">
              <w:rPr>
                <w:b/>
                <w:spacing w:val="-2"/>
                <w:szCs w:val="19"/>
                <w:lang w:val="tr-TR"/>
              </w:rPr>
              <w:t>r</w:t>
            </w:r>
            <w:r w:rsidRPr="000B7DB8">
              <w:rPr>
                <w:b/>
                <w:spacing w:val="1"/>
                <w:szCs w:val="19"/>
                <w:lang w:val="tr-TR"/>
              </w:rPr>
              <w:t>e</w:t>
            </w:r>
            <w:r w:rsidRPr="000B7DB8">
              <w:rPr>
                <w:b/>
                <w:spacing w:val="2"/>
                <w:szCs w:val="19"/>
                <w:lang w:val="tr-TR"/>
              </w:rPr>
              <w:t>n</w:t>
            </w:r>
            <w:r w:rsidRPr="000B7DB8">
              <w:rPr>
                <w:b/>
                <w:szCs w:val="19"/>
                <w:lang w:val="tr-TR"/>
              </w:rPr>
              <w:t xml:space="preserve">ci </w:t>
            </w:r>
            <w:r w:rsidRPr="000B7DB8">
              <w:rPr>
                <w:b/>
                <w:spacing w:val="9"/>
                <w:szCs w:val="19"/>
                <w:lang w:val="tr-TR"/>
              </w:rPr>
              <w:t>Numarası</w:t>
            </w:r>
          </w:p>
        </w:tc>
        <w:tc>
          <w:tcPr>
            <w:tcW w:w="2640" w:type="pct"/>
            <w:gridSpan w:val="3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  <w:tr w:rsidR="00884EC2" w:rsidRPr="000B7DB8" w:rsidTr="00AB276D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2"/>
                <w:w w:val="93"/>
                <w:szCs w:val="19"/>
                <w:lang w:val="tr-TR"/>
              </w:rPr>
              <w:t>B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-2"/>
                <w:w w:val="134"/>
                <w:szCs w:val="19"/>
                <w:lang w:val="tr-TR"/>
              </w:rPr>
              <w:t>t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-1"/>
                <w:w w:val="122"/>
                <w:szCs w:val="19"/>
                <w:lang w:val="tr-TR"/>
              </w:rPr>
              <w:t>r</w:t>
            </w:r>
            <w:r w:rsidRPr="000B7DB8">
              <w:rPr>
                <w:b/>
                <w:spacing w:val="1"/>
                <w:w w:val="111"/>
                <w:szCs w:val="19"/>
                <w:lang w:val="tr-TR"/>
              </w:rPr>
              <w:t>d</w:t>
            </w:r>
            <w:r w:rsidRPr="000B7DB8">
              <w:rPr>
                <w:b/>
                <w:spacing w:val="2"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ğ</w:t>
            </w:r>
            <w:r w:rsidRPr="000B7DB8">
              <w:rPr>
                <w:b/>
                <w:w w:val="90"/>
                <w:szCs w:val="19"/>
                <w:lang w:val="tr-TR"/>
              </w:rPr>
              <w:t>i</w:t>
            </w:r>
            <w:r w:rsidRPr="000B7DB8">
              <w:rPr>
                <w:b/>
                <w:spacing w:val="2"/>
                <w:szCs w:val="19"/>
                <w:lang w:val="tr-TR"/>
              </w:rPr>
              <w:t xml:space="preserve"> Sın</w:t>
            </w:r>
            <w:r w:rsidRPr="000B7DB8">
              <w:rPr>
                <w:b/>
                <w:szCs w:val="19"/>
                <w:lang w:val="tr-TR"/>
              </w:rPr>
              <w:t>ıf</w:t>
            </w:r>
            <w:r w:rsidRPr="000B7DB8">
              <w:rPr>
                <w:b/>
                <w:spacing w:val="14"/>
                <w:szCs w:val="19"/>
                <w:lang w:val="tr-TR"/>
              </w:rPr>
              <w:t xml:space="preserve"> </w:t>
            </w:r>
            <w:r w:rsidRPr="000B7DB8">
              <w:rPr>
                <w:b/>
                <w:w w:val="153"/>
                <w:szCs w:val="19"/>
                <w:lang w:val="tr-TR"/>
              </w:rPr>
              <w:t>/</w:t>
            </w:r>
            <w:r w:rsidRPr="000B7DB8">
              <w:rPr>
                <w:b/>
                <w:spacing w:val="-23"/>
                <w:w w:val="153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3"/>
                <w:w w:val="91"/>
                <w:szCs w:val="19"/>
                <w:lang w:val="tr-TR"/>
              </w:rPr>
              <w:t>D</w:t>
            </w:r>
            <w:r w:rsidRPr="000B7DB8">
              <w:rPr>
                <w:b/>
                <w:spacing w:val="2"/>
                <w:w w:val="113"/>
                <w:szCs w:val="19"/>
                <w:lang w:val="tr-TR"/>
              </w:rPr>
              <w:t>ön</w:t>
            </w:r>
            <w:r w:rsidRPr="000B7DB8">
              <w:rPr>
                <w:b/>
                <w:spacing w:val="1"/>
                <w:w w:val="121"/>
                <w:szCs w:val="19"/>
                <w:lang w:val="tr-TR"/>
              </w:rPr>
              <w:t>e</w:t>
            </w:r>
            <w:r w:rsidRPr="000B7DB8">
              <w:rPr>
                <w:b/>
                <w:w w:val="109"/>
                <w:szCs w:val="19"/>
                <w:lang w:val="tr-TR"/>
              </w:rPr>
              <w:t>m</w:t>
            </w:r>
          </w:p>
        </w:tc>
        <w:tc>
          <w:tcPr>
            <w:tcW w:w="1016" w:type="pct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540" w:type="pct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0B7DB8">
            <w:pPr>
              <w:ind w:left="147"/>
              <w:jc w:val="center"/>
              <w:rPr>
                <w:b/>
                <w:sz w:val="19"/>
                <w:szCs w:val="19"/>
                <w:lang w:val="tr-TR"/>
              </w:rPr>
            </w:pPr>
            <w:r w:rsidRPr="000B7DB8">
              <w:rPr>
                <w:b/>
                <w:spacing w:val="1"/>
                <w:w w:val="93"/>
                <w:szCs w:val="19"/>
                <w:lang w:val="tr-TR"/>
              </w:rPr>
              <w:t>U</w:t>
            </w:r>
            <w:r w:rsidRPr="000B7DB8">
              <w:rPr>
                <w:b/>
                <w:spacing w:val="1"/>
                <w:w w:val="106"/>
                <w:szCs w:val="19"/>
                <w:lang w:val="tr-TR"/>
              </w:rPr>
              <w:t>y</w:t>
            </w:r>
            <w:r w:rsidRPr="000B7DB8">
              <w:rPr>
                <w:b/>
                <w:spacing w:val="2"/>
                <w:w w:val="116"/>
                <w:szCs w:val="19"/>
                <w:lang w:val="tr-TR"/>
              </w:rPr>
              <w:t>r</w:t>
            </w:r>
            <w:r w:rsidRPr="000B7DB8">
              <w:rPr>
                <w:b/>
                <w:spacing w:val="3"/>
                <w:w w:val="116"/>
                <w:szCs w:val="19"/>
                <w:lang w:val="tr-TR"/>
              </w:rPr>
              <w:t>u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ğ</w:t>
            </w:r>
            <w:r w:rsidRPr="000B7DB8">
              <w:rPr>
                <w:b/>
                <w:w w:val="113"/>
                <w:szCs w:val="19"/>
                <w:lang w:val="tr-TR"/>
              </w:rPr>
              <w:t>u</w:t>
            </w:r>
          </w:p>
        </w:tc>
        <w:tc>
          <w:tcPr>
            <w:tcW w:w="1084" w:type="pct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-13"/>
                <w:w w:val="96"/>
                <w:szCs w:val="19"/>
                <w:lang w:val="tr-TR"/>
              </w:rPr>
              <w:t>T</w:t>
            </w:r>
            <w:r w:rsidRPr="000B7DB8">
              <w:rPr>
                <w:b/>
                <w:spacing w:val="1"/>
                <w:w w:val="121"/>
                <w:szCs w:val="19"/>
                <w:lang w:val="tr-TR"/>
              </w:rPr>
              <w:t>e</w:t>
            </w:r>
            <w:r w:rsidRPr="000B7DB8">
              <w:rPr>
                <w:b/>
                <w:spacing w:val="1"/>
                <w:w w:val="90"/>
                <w:szCs w:val="19"/>
                <w:lang w:val="tr-TR"/>
              </w:rPr>
              <w:t>l</w:t>
            </w:r>
            <w:r w:rsidRPr="000B7DB8">
              <w:rPr>
                <w:b/>
                <w:spacing w:val="-1"/>
                <w:w w:val="121"/>
                <w:szCs w:val="19"/>
                <w:lang w:val="tr-TR"/>
              </w:rPr>
              <w:t>e</w:t>
            </w:r>
            <w:r w:rsidRPr="000B7DB8">
              <w:rPr>
                <w:b/>
                <w:spacing w:val="-3"/>
                <w:w w:val="106"/>
                <w:szCs w:val="19"/>
                <w:lang w:val="tr-TR"/>
              </w:rPr>
              <w:t>f</w:t>
            </w:r>
            <w:r w:rsidRPr="000B7DB8">
              <w:rPr>
                <w:b/>
                <w:spacing w:val="2"/>
                <w:w w:val="113"/>
                <w:szCs w:val="19"/>
                <w:lang w:val="tr-TR"/>
              </w:rPr>
              <w:t>o</w:t>
            </w:r>
            <w:r w:rsidRPr="000B7DB8">
              <w:rPr>
                <w:b/>
                <w:spacing w:val="1"/>
                <w:w w:val="113"/>
                <w:szCs w:val="19"/>
                <w:lang w:val="tr-TR"/>
              </w:rPr>
              <w:t>n</w:t>
            </w:r>
            <w:r w:rsidRPr="000B7DB8">
              <w:rPr>
                <w:b/>
                <w:w w:val="113"/>
                <w:szCs w:val="19"/>
                <w:lang w:val="tr-TR"/>
              </w:rPr>
              <w:t>u</w:t>
            </w:r>
            <w:r w:rsidRPr="000B7DB8">
              <w:rPr>
                <w:b/>
                <w:spacing w:val="2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-5"/>
                <w:szCs w:val="19"/>
                <w:lang w:val="tr-TR"/>
              </w:rPr>
              <w:t>(</w:t>
            </w:r>
            <w:r w:rsidRPr="000B7DB8">
              <w:rPr>
                <w:b/>
                <w:szCs w:val="19"/>
                <w:lang w:val="tr-TR"/>
              </w:rPr>
              <w:t>G</w:t>
            </w:r>
            <w:r w:rsidRPr="000B7DB8">
              <w:rPr>
                <w:b/>
                <w:spacing w:val="1"/>
                <w:szCs w:val="19"/>
                <w:lang w:val="tr-TR"/>
              </w:rPr>
              <w:t>SM</w:t>
            </w:r>
            <w:r w:rsidRPr="000B7DB8">
              <w:rPr>
                <w:b/>
                <w:szCs w:val="19"/>
                <w:lang w:val="tr-TR"/>
              </w:rPr>
              <w:t>)</w:t>
            </w:r>
          </w:p>
        </w:tc>
        <w:tc>
          <w:tcPr>
            <w:tcW w:w="2640" w:type="pct"/>
            <w:gridSpan w:val="3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  <w:tc>
          <w:tcPr>
            <w:tcW w:w="1005" w:type="pct"/>
            <w:vMerge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  <w:tr w:rsidR="00884EC2" w:rsidRPr="000B7DB8" w:rsidTr="00462676">
        <w:trPr>
          <w:trHeight w:hRule="exact" w:val="397"/>
        </w:trPr>
        <w:tc>
          <w:tcPr>
            <w:tcW w:w="1355" w:type="pct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ind w:left="147"/>
              <w:rPr>
                <w:b/>
                <w:szCs w:val="19"/>
                <w:lang w:val="tr-TR"/>
              </w:rPr>
            </w:pPr>
            <w:r w:rsidRPr="000B7DB8">
              <w:rPr>
                <w:b/>
                <w:spacing w:val="-12"/>
                <w:w w:val="111"/>
                <w:szCs w:val="19"/>
                <w:lang w:val="tr-TR"/>
              </w:rPr>
              <w:t>E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-</w:t>
            </w:r>
            <w:r w:rsidRPr="000B7DB8">
              <w:rPr>
                <w:b/>
                <w:spacing w:val="3"/>
                <w:w w:val="111"/>
                <w:szCs w:val="19"/>
                <w:lang w:val="tr-TR"/>
              </w:rPr>
              <w:t>p</w:t>
            </w:r>
            <w:r w:rsidRPr="000B7DB8">
              <w:rPr>
                <w:b/>
                <w:spacing w:val="1"/>
                <w:w w:val="111"/>
                <w:szCs w:val="19"/>
                <w:lang w:val="tr-TR"/>
              </w:rPr>
              <w:t>o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s</w:t>
            </w:r>
            <w:r w:rsidRPr="000B7DB8">
              <w:rPr>
                <w:b/>
                <w:spacing w:val="1"/>
                <w:w w:val="111"/>
                <w:szCs w:val="19"/>
                <w:lang w:val="tr-TR"/>
              </w:rPr>
              <w:t>t</w:t>
            </w:r>
            <w:r w:rsidRPr="000B7DB8">
              <w:rPr>
                <w:b/>
                <w:w w:val="111"/>
                <w:szCs w:val="19"/>
                <w:lang w:val="tr-TR"/>
              </w:rPr>
              <w:t>a</w:t>
            </w:r>
            <w:r w:rsidRPr="000B7DB8">
              <w:rPr>
                <w:b/>
                <w:spacing w:val="-1"/>
                <w:w w:val="111"/>
                <w:szCs w:val="19"/>
                <w:lang w:val="tr-TR"/>
              </w:rPr>
              <w:t xml:space="preserve"> </w:t>
            </w:r>
            <w:r w:rsidRPr="000B7DB8">
              <w:rPr>
                <w:b/>
                <w:spacing w:val="-2"/>
                <w:w w:val="93"/>
                <w:szCs w:val="19"/>
                <w:lang w:val="tr-TR"/>
              </w:rPr>
              <w:t>A</w:t>
            </w:r>
            <w:r w:rsidRPr="000B7DB8">
              <w:rPr>
                <w:b/>
                <w:spacing w:val="2"/>
                <w:w w:val="111"/>
                <w:szCs w:val="19"/>
                <w:lang w:val="tr-TR"/>
              </w:rPr>
              <w:t>d</w:t>
            </w:r>
            <w:r w:rsidRPr="000B7DB8">
              <w:rPr>
                <w:b/>
                <w:spacing w:val="-2"/>
                <w:w w:val="122"/>
                <w:szCs w:val="19"/>
                <w:lang w:val="tr-TR"/>
              </w:rPr>
              <w:t>r</w:t>
            </w:r>
            <w:r w:rsidRPr="000B7DB8">
              <w:rPr>
                <w:b/>
                <w:spacing w:val="1"/>
                <w:w w:val="121"/>
                <w:szCs w:val="19"/>
                <w:lang w:val="tr-TR"/>
              </w:rPr>
              <w:t>e</w:t>
            </w:r>
            <w:r w:rsidRPr="000B7DB8">
              <w:rPr>
                <w:b/>
                <w:spacing w:val="-1"/>
                <w:w w:val="120"/>
                <w:szCs w:val="19"/>
                <w:lang w:val="tr-TR"/>
              </w:rPr>
              <w:t>s</w:t>
            </w:r>
            <w:r w:rsidRPr="000B7DB8">
              <w:rPr>
                <w:b/>
                <w:w w:val="90"/>
                <w:szCs w:val="19"/>
                <w:lang w:val="tr-TR"/>
              </w:rPr>
              <w:t>i</w:t>
            </w:r>
          </w:p>
        </w:tc>
        <w:tc>
          <w:tcPr>
            <w:tcW w:w="3645" w:type="pct"/>
            <w:gridSpan w:val="4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884EC2">
            <w:pPr>
              <w:jc w:val="center"/>
              <w:rPr>
                <w:lang w:val="tr-TR"/>
              </w:rPr>
            </w:pPr>
          </w:p>
        </w:tc>
      </w:tr>
    </w:tbl>
    <w:p w:rsidR="00F75880" w:rsidRPr="000B7DB8" w:rsidRDefault="00F75880" w:rsidP="00884EC2"/>
    <w:tbl>
      <w:tblPr>
        <w:tblW w:w="0" w:type="auto"/>
        <w:tblBorders>
          <w:top w:val="single" w:sz="12" w:space="0" w:color="363435"/>
          <w:left w:val="single" w:sz="12" w:space="0" w:color="363435"/>
          <w:bottom w:val="single" w:sz="12" w:space="0" w:color="363435"/>
          <w:right w:val="single" w:sz="12" w:space="0" w:color="363435"/>
          <w:insideH w:val="single" w:sz="6" w:space="0" w:color="363435"/>
          <w:insideV w:val="single" w:sz="6" w:space="0" w:color="363435"/>
        </w:tblBorders>
        <w:tblCellMar>
          <w:left w:w="0" w:type="dxa"/>
          <w:right w:w="0" w:type="dxa"/>
        </w:tblCellMar>
        <w:tblLook w:val="01E0"/>
      </w:tblPr>
      <w:tblGrid>
        <w:gridCol w:w="2850"/>
        <w:gridCol w:w="5517"/>
        <w:gridCol w:w="701"/>
        <w:gridCol w:w="702"/>
        <w:gridCol w:w="702"/>
      </w:tblGrid>
      <w:tr w:rsidR="00462676" w:rsidRPr="000B7DB8" w:rsidTr="00462676">
        <w:trPr>
          <w:trHeight w:hRule="exact" w:val="397"/>
        </w:trPr>
        <w:tc>
          <w:tcPr>
            <w:tcW w:w="2850" w:type="dxa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462676" w:rsidRPr="00462676" w:rsidRDefault="00462676" w:rsidP="00462676">
            <w:pPr>
              <w:rPr>
                <w:b/>
                <w:lang w:val="tr-TR"/>
              </w:rPr>
            </w:pPr>
            <w:r w:rsidRPr="00462676">
              <w:rPr>
                <w:b/>
                <w:lang w:val="tr-TR"/>
              </w:rPr>
              <w:t>Başvuruda Bulunduğu Program</w:t>
            </w:r>
          </w:p>
        </w:tc>
        <w:tc>
          <w:tcPr>
            <w:tcW w:w="7622" w:type="dxa"/>
            <w:gridSpan w:val="4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shd w:val="clear" w:color="auto" w:fill="FFFFFF" w:themeFill="background1"/>
            <w:vAlign w:val="center"/>
          </w:tcPr>
          <w:p w:rsidR="00462676" w:rsidRPr="00610809" w:rsidRDefault="00462676" w:rsidP="00610809">
            <w:pPr>
              <w:ind w:firstLine="284"/>
              <w:rPr>
                <w:b/>
                <w:sz w:val="24"/>
                <w:szCs w:val="24"/>
                <w:lang w:val="tr-TR"/>
              </w:rPr>
            </w:pPr>
          </w:p>
        </w:tc>
      </w:tr>
      <w:tr w:rsidR="00884EC2" w:rsidRPr="000B7DB8" w:rsidTr="001F3530">
        <w:trPr>
          <w:trHeight w:hRule="exact" w:val="397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462676" w:rsidP="00884EC2">
            <w:pPr>
              <w:jc w:val="center"/>
              <w:rPr>
                <w:lang w:val="tr-TR"/>
              </w:rPr>
            </w:pPr>
            <w:r w:rsidRPr="000B7DB8">
              <w:rPr>
                <w:b/>
                <w:w w:val="111"/>
                <w:lang w:val="tr-TR"/>
              </w:rPr>
              <w:t>Sağlanması</w:t>
            </w:r>
            <w:r w:rsidRPr="000B7DB8">
              <w:rPr>
                <w:b/>
                <w:spacing w:val="2"/>
                <w:w w:val="111"/>
                <w:lang w:val="tr-TR"/>
              </w:rPr>
              <w:t xml:space="preserve"> </w:t>
            </w:r>
            <w:r w:rsidRPr="000B7DB8">
              <w:rPr>
                <w:b/>
                <w:lang w:val="tr-TR"/>
              </w:rPr>
              <w:t>Gereken</w:t>
            </w:r>
            <w:r w:rsidRPr="000B7DB8">
              <w:rPr>
                <w:b/>
                <w:spacing w:val="45"/>
                <w:lang w:val="tr-TR"/>
              </w:rPr>
              <w:t xml:space="preserve"> </w:t>
            </w:r>
            <w:r w:rsidRPr="000B7DB8">
              <w:rPr>
                <w:b/>
                <w:lang w:val="tr-TR"/>
              </w:rPr>
              <w:t xml:space="preserve">Asgari </w:t>
            </w:r>
            <w:r w:rsidRPr="000B7DB8">
              <w:rPr>
                <w:b/>
                <w:spacing w:val="15"/>
                <w:lang w:val="tr-TR"/>
              </w:rPr>
              <w:t>Kriterlere</w:t>
            </w:r>
            <w:r w:rsidRPr="000B7DB8">
              <w:rPr>
                <w:b/>
                <w:lang w:val="tr-TR"/>
              </w:rPr>
              <w:t xml:space="preserve"> </w:t>
            </w:r>
            <w:r w:rsidRPr="000B7DB8">
              <w:rPr>
                <w:b/>
                <w:spacing w:val="10"/>
                <w:lang w:val="tr-TR"/>
              </w:rPr>
              <w:t>İlişkin</w:t>
            </w:r>
            <w:r w:rsidRPr="000B7DB8">
              <w:rPr>
                <w:b/>
                <w:spacing w:val="35"/>
                <w:lang w:val="tr-TR"/>
              </w:rPr>
              <w:t xml:space="preserve"> </w:t>
            </w:r>
            <w:r w:rsidRPr="000B7DB8">
              <w:rPr>
                <w:b/>
                <w:lang w:val="tr-TR"/>
              </w:rPr>
              <w:t>Kontrol</w:t>
            </w:r>
            <w:r w:rsidRPr="000B7DB8">
              <w:rPr>
                <w:b/>
                <w:spacing w:val="42"/>
                <w:lang w:val="tr-TR"/>
              </w:rPr>
              <w:t xml:space="preserve"> </w:t>
            </w:r>
            <w:r w:rsidRPr="000B7DB8">
              <w:rPr>
                <w:b/>
                <w:w w:val="116"/>
                <w:lang w:val="tr-TR"/>
              </w:rPr>
              <w:t>Listesi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3F4066" w:rsidP="00884EC2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13"/>
                <w:sz w:val="18"/>
                <w:szCs w:val="18"/>
                <w:lang w:val="tr-TR"/>
              </w:rPr>
              <w:t xml:space="preserve"> </w:t>
            </w:r>
            <w:r w:rsidR="00884EC2" w:rsidRPr="000B7DB8">
              <w:rPr>
                <w:b/>
                <w:w w:val="113"/>
                <w:sz w:val="18"/>
                <w:szCs w:val="18"/>
                <w:lang w:val="tr-TR"/>
              </w:rPr>
              <w:t>Evet</w:t>
            </w:r>
            <w:r w:rsidRPr="000B7DB8">
              <w:rPr>
                <w:b/>
                <w:w w:val="113"/>
                <w:sz w:val="18"/>
                <w:szCs w:val="18"/>
                <w:lang w:val="tr-TR"/>
              </w:rPr>
              <w:t xml:space="preserve"> </w:t>
            </w: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04"/>
                <w:sz w:val="18"/>
                <w:szCs w:val="18"/>
                <w:lang w:val="tr-TR"/>
              </w:rPr>
              <w:t>Hayır</w:t>
            </w: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884EC2" w:rsidRPr="000B7DB8" w:rsidRDefault="00884EC2" w:rsidP="00884EC2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07"/>
                <w:sz w:val="18"/>
                <w:szCs w:val="18"/>
                <w:lang w:val="tr-TR"/>
              </w:rPr>
              <w:t>Aday</w:t>
            </w:r>
          </w:p>
        </w:tc>
      </w:tr>
      <w:tr w:rsidR="00884EC2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0E2F09" w:rsidP="003F4066">
            <w:pPr>
              <w:ind w:left="78" w:right="98"/>
              <w:rPr>
                <w:lang w:val="tr-TR"/>
              </w:rPr>
            </w:pPr>
            <w:r w:rsidRPr="000B7DB8">
              <w:rPr>
                <w:lang w:val="tr-TR"/>
              </w:rPr>
              <w:t>100’lük sistemdeki notların 4’lük sistemdeki karşılıkları YÖK dönüşüm tablosuna göre yapılır.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84EC2" w:rsidRPr="000B7DB8" w:rsidRDefault="00884EC2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84EC2" w:rsidRPr="000B7DB8" w:rsidRDefault="00884EC2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8606A3">
            <w:pPr>
              <w:ind w:left="78"/>
              <w:rPr>
                <w:lang w:val="tr-TR"/>
              </w:rPr>
            </w:pPr>
            <w:r w:rsidRPr="000B7DB8">
              <w:rPr>
                <w:lang w:val="tr-TR"/>
              </w:rPr>
              <w:t>Öğrencinin kayıtlı bulunduğu sınıf veya yarıyıldaki aldığı tüm derslerden başarılı olması gerekir.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8606A3">
            <w:pPr>
              <w:ind w:left="78" w:right="393"/>
              <w:rPr>
                <w:lang w:val="tr-TR"/>
              </w:rPr>
            </w:pPr>
            <w:r w:rsidRPr="000B7DB8">
              <w:rPr>
                <w:lang w:val="tr-TR"/>
              </w:rPr>
              <w:t>Yatay geçiş yapacak olan öğrencinin disiplin cezası almamış olması gerekir.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8606A3">
            <w:pPr>
              <w:ind w:left="78" w:right="149"/>
              <w:rPr>
                <w:lang w:val="tr-TR"/>
              </w:rPr>
            </w:pPr>
            <w:r w:rsidRPr="000B7DB8">
              <w:rPr>
                <w:lang w:val="tr-TR"/>
              </w:rPr>
              <w:t>Öğrencinin bulunduğu sınıf ve yarıyıldaki tüm derslerinden başarılı olması ve Genel Not Ortalamasının 4.00 üzerinden 2.80 veya 100 üzerinden 78 olması gerekir.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8606A3">
            <w:pPr>
              <w:ind w:left="78"/>
              <w:rPr>
                <w:lang w:val="tr-TR"/>
              </w:rPr>
            </w:pPr>
            <w:r w:rsidRPr="000B7DB8">
              <w:rPr>
                <w:lang w:val="tr-TR"/>
              </w:rPr>
              <w:t>Öğrencinin üniversiteyi kazandığı yıla ait ÖSYM/LYS/YGS puanı yatay geçiş için başvurduğu bölümün, ilgili yıldaki ÖSYM/LYS/YGS puanından en fazla; 10 puan, Tıp/Diş Hekimliği için en fazla 5 puan daha düşük olabilir.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501104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8606A3">
            <w:pPr>
              <w:ind w:left="78" w:right="14"/>
              <w:rPr>
                <w:lang w:val="tr-TR"/>
              </w:rPr>
            </w:pPr>
            <w:r w:rsidRPr="000B7DB8">
              <w:rPr>
                <w:lang w:val="tr-TR"/>
              </w:rPr>
              <w:t>Yatay geçiş değerlendirmelerinde öğrencilerin genel not ortalaması ve Üniversiteyi kazandığı yıla ait LYS/YGS Puanları esas alınır. Bunların değerlendirmelerdeki ağırlıklarının tespiti ise ilgili Fakülte/Yüksekokul/Meslek Yüksekokulu Yönetim Kurullarınca belirlenir.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8606A3" w:rsidRPr="000B7DB8" w:rsidTr="00462676">
        <w:trPr>
          <w:trHeight w:val="690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501104" w:rsidP="00501104">
            <w:pPr>
              <w:ind w:left="78" w:right="14"/>
              <w:rPr>
                <w:lang w:val="tr-TR"/>
              </w:rPr>
            </w:pPr>
            <w:r>
              <w:rPr>
                <w:lang w:val="tr-TR"/>
              </w:rPr>
              <w:t xml:space="preserve">Öğrencinin başvurmuş olduğu programın Yüksekokulumuz bünyesinde açık olup olmadığı (I.Öğretim ve </w:t>
            </w:r>
            <w:proofErr w:type="gramStart"/>
            <w:r>
              <w:rPr>
                <w:lang w:val="tr-TR"/>
              </w:rPr>
              <w:t>II.Öğretim</w:t>
            </w:r>
            <w:proofErr w:type="gramEnd"/>
            <w:r>
              <w:rPr>
                <w:lang w:val="tr-TR"/>
              </w:rPr>
              <w:t>)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462676" w:rsidRPr="000B7DB8" w:rsidTr="00462676">
        <w:trPr>
          <w:trHeight w:val="349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462676" w:rsidRPr="001F3530" w:rsidRDefault="00462676" w:rsidP="000B7DB8">
            <w:pPr>
              <w:jc w:val="center"/>
              <w:rPr>
                <w:b/>
                <w:sz w:val="18"/>
                <w:szCs w:val="18"/>
                <w:lang w:val="tr-TR"/>
              </w:rPr>
            </w:pPr>
            <w:r w:rsidRPr="001F3530">
              <w:rPr>
                <w:b/>
                <w:bCs/>
                <w:sz w:val="18"/>
                <w:szCs w:val="18"/>
                <w:lang w:val="tr-TR"/>
              </w:rPr>
              <w:t>BAŞVURU İÇİN GEREKLİ BELGELER: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462676" w:rsidRPr="000B7DB8" w:rsidRDefault="00462676" w:rsidP="0079507B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13"/>
                <w:sz w:val="18"/>
                <w:szCs w:val="18"/>
                <w:lang w:val="tr-TR"/>
              </w:rPr>
              <w:t xml:space="preserve"> Evet </w:t>
            </w: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462676" w:rsidRPr="000B7DB8" w:rsidRDefault="00462676" w:rsidP="0079507B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04"/>
                <w:sz w:val="18"/>
                <w:szCs w:val="18"/>
                <w:lang w:val="tr-TR"/>
              </w:rPr>
              <w:t>Hayır</w:t>
            </w: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shd w:val="clear" w:color="auto" w:fill="D9D9D9" w:themeFill="background1" w:themeFillShade="D9"/>
            <w:vAlign w:val="center"/>
          </w:tcPr>
          <w:p w:rsidR="00462676" w:rsidRPr="000B7DB8" w:rsidRDefault="00462676" w:rsidP="0079507B">
            <w:pPr>
              <w:jc w:val="center"/>
              <w:rPr>
                <w:sz w:val="18"/>
                <w:szCs w:val="18"/>
                <w:lang w:val="tr-TR"/>
              </w:rPr>
            </w:pPr>
            <w:r w:rsidRPr="000B7DB8">
              <w:rPr>
                <w:b/>
                <w:w w:val="107"/>
                <w:sz w:val="18"/>
                <w:szCs w:val="18"/>
                <w:lang w:val="tr-TR"/>
              </w:rPr>
              <w:t>Aday</w:t>
            </w:r>
          </w:p>
        </w:tc>
      </w:tr>
      <w:tr w:rsidR="008606A3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1F3530" w:rsidP="003F4066">
            <w:pPr>
              <w:ind w:left="78" w:right="523"/>
              <w:rPr>
                <w:lang w:val="tr-TR"/>
              </w:rPr>
            </w:pPr>
            <w:r w:rsidRPr="000B7DB8">
              <w:rPr>
                <w:sz w:val="18"/>
                <w:szCs w:val="18"/>
                <w:lang w:val="tr-TR"/>
              </w:rPr>
              <w:t>Başvuru Dilekçesi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8606A3" w:rsidRPr="000B7DB8" w:rsidRDefault="008606A3" w:rsidP="00175043">
            <w:pPr>
              <w:jc w:val="center"/>
              <w:rPr>
                <w:lang w:val="tr-TR"/>
              </w:rPr>
            </w:pPr>
          </w:p>
        </w:tc>
      </w:tr>
      <w:tr w:rsidR="000B7DB8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1F3530" w:rsidP="003F4066">
            <w:pPr>
              <w:ind w:left="78" w:right="523"/>
              <w:rPr>
                <w:lang w:val="tr-TR"/>
              </w:rPr>
            </w:pPr>
            <w:proofErr w:type="spellStart"/>
            <w:r w:rsidRPr="000B7DB8">
              <w:rPr>
                <w:sz w:val="18"/>
                <w:szCs w:val="18"/>
                <w:lang w:val="tr-TR"/>
              </w:rPr>
              <w:t>Transkript</w:t>
            </w:r>
            <w:proofErr w:type="spellEnd"/>
            <w:r w:rsidRPr="000B7DB8">
              <w:rPr>
                <w:sz w:val="18"/>
                <w:szCs w:val="18"/>
                <w:lang w:val="tr-TR"/>
              </w:rPr>
              <w:t xml:space="preserve"> (Not Belgesi)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</w:tr>
      <w:tr w:rsidR="000B7DB8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1F3530" w:rsidP="001F3530">
            <w:pPr>
              <w:spacing w:line="160" w:lineRule="atLeast"/>
              <w:rPr>
                <w:lang w:val="tr-TR"/>
              </w:rPr>
            </w:pPr>
            <w:r>
              <w:rPr>
                <w:sz w:val="18"/>
                <w:szCs w:val="18"/>
                <w:lang w:val="tr-TR"/>
              </w:rPr>
              <w:t xml:space="preserve">  </w:t>
            </w:r>
            <w:r w:rsidRPr="000B7DB8">
              <w:rPr>
                <w:sz w:val="18"/>
                <w:szCs w:val="18"/>
                <w:lang w:val="tr-TR"/>
              </w:rPr>
              <w:t xml:space="preserve">Ders İçerikleri 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</w:tr>
      <w:tr w:rsidR="000B7DB8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1F3530" w:rsidP="003F4066">
            <w:pPr>
              <w:ind w:left="78" w:right="523"/>
              <w:rPr>
                <w:lang w:val="tr-TR"/>
              </w:rPr>
            </w:pPr>
            <w:r w:rsidRPr="000B7DB8">
              <w:rPr>
                <w:sz w:val="18"/>
                <w:szCs w:val="18"/>
                <w:lang w:val="tr-TR"/>
              </w:rPr>
              <w:t>YGS/LYS Yerleşme Belgesi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</w:tr>
      <w:tr w:rsidR="000B7DB8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1F3530" w:rsidP="003F4066">
            <w:pPr>
              <w:ind w:left="78" w:right="523"/>
              <w:rPr>
                <w:lang w:val="tr-TR"/>
              </w:rPr>
            </w:pPr>
            <w:r w:rsidRPr="000B7DB8">
              <w:rPr>
                <w:sz w:val="18"/>
                <w:szCs w:val="18"/>
                <w:lang w:val="tr-TR"/>
              </w:rPr>
              <w:t>Öğrenci Belgesi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0B7DB8" w:rsidRPr="000B7DB8" w:rsidRDefault="000B7DB8" w:rsidP="00175043">
            <w:pPr>
              <w:jc w:val="center"/>
              <w:rPr>
                <w:lang w:val="tr-TR"/>
              </w:rPr>
            </w:pPr>
          </w:p>
        </w:tc>
      </w:tr>
      <w:tr w:rsidR="001F3530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1F3530" w:rsidRPr="000B7DB8" w:rsidRDefault="001F3530" w:rsidP="003F4066">
            <w:pPr>
              <w:ind w:left="78" w:right="523"/>
              <w:rPr>
                <w:sz w:val="18"/>
                <w:szCs w:val="18"/>
                <w:lang w:val="tr-TR"/>
              </w:rPr>
            </w:pPr>
            <w:r w:rsidRPr="000B7DB8">
              <w:rPr>
                <w:color w:val="000000"/>
                <w:sz w:val="18"/>
                <w:szCs w:val="18"/>
                <w:lang w:val="tr-TR"/>
              </w:rPr>
              <w:t>Disiplin Durum Belgesi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1F3530" w:rsidRPr="000B7DB8" w:rsidRDefault="001F3530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1F3530" w:rsidRPr="000B7DB8" w:rsidRDefault="001F3530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1F3530" w:rsidRPr="000B7DB8" w:rsidRDefault="001F3530" w:rsidP="00175043">
            <w:pPr>
              <w:jc w:val="center"/>
              <w:rPr>
                <w:lang w:val="tr-TR"/>
              </w:rPr>
            </w:pPr>
          </w:p>
        </w:tc>
      </w:tr>
      <w:tr w:rsidR="00501104" w:rsidRPr="000B7DB8" w:rsidTr="00501104">
        <w:trPr>
          <w:trHeight w:val="284"/>
        </w:trPr>
        <w:tc>
          <w:tcPr>
            <w:tcW w:w="8367" w:type="dxa"/>
            <w:gridSpan w:val="2"/>
            <w:tcBorders>
              <w:top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501104" w:rsidRPr="000B7DB8" w:rsidRDefault="00501104" w:rsidP="003F4066">
            <w:pPr>
              <w:ind w:left="78" w:right="523"/>
              <w:rPr>
                <w:color w:val="000000"/>
                <w:sz w:val="18"/>
                <w:szCs w:val="18"/>
                <w:lang w:val="tr-TR"/>
              </w:rPr>
            </w:pPr>
            <w:proofErr w:type="gramStart"/>
            <w:r>
              <w:rPr>
                <w:color w:val="000000"/>
                <w:sz w:val="18"/>
                <w:szCs w:val="18"/>
                <w:lang w:val="tr-TR"/>
              </w:rPr>
              <w:t>II.Öğretimden</w:t>
            </w:r>
            <w:proofErr w:type="gramEnd"/>
            <w:r>
              <w:rPr>
                <w:color w:val="000000"/>
                <w:sz w:val="18"/>
                <w:szCs w:val="18"/>
                <w:lang w:val="tr-TR"/>
              </w:rPr>
              <w:t xml:space="preserve"> I.Öğretime müracaat eden öğrencilerin %10’luk dilime girdiklerine dair belge</w:t>
            </w:r>
          </w:p>
        </w:tc>
        <w:tc>
          <w:tcPr>
            <w:tcW w:w="701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501104" w:rsidRPr="000B7DB8" w:rsidRDefault="00501104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  <w:right w:val="single" w:sz="12" w:space="0" w:color="363435"/>
            </w:tcBorders>
            <w:vAlign w:val="center"/>
          </w:tcPr>
          <w:p w:rsidR="00501104" w:rsidRPr="000B7DB8" w:rsidRDefault="00501104" w:rsidP="00175043">
            <w:pPr>
              <w:jc w:val="center"/>
              <w:rPr>
                <w:lang w:val="tr-TR"/>
              </w:rPr>
            </w:pPr>
          </w:p>
        </w:tc>
        <w:tc>
          <w:tcPr>
            <w:tcW w:w="702" w:type="dxa"/>
            <w:tcBorders>
              <w:top w:val="single" w:sz="12" w:space="0" w:color="363435"/>
              <w:left w:val="single" w:sz="12" w:space="0" w:color="363435"/>
              <w:bottom w:val="single" w:sz="12" w:space="0" w:color="363435"/>
            </w:tcBorders>
            <w:vAlign w:val="center"/>
          </w:tcPr>
          <w:p w:rsidR="00501104" w:rsidRPr="000B7DB8" w:rsidRDefault="00501104" w:rsidP="00175043">
            <w:pPr>
              <w:jc w:val="center"/>
              <w:rPr>
                <w:lang w:val="tr-TR"/>
              </w:rPr>
            </w:pPr>
          </w:p>
        </w:tc>
      </w:tr>
      <w:tr w:rsidR="001F3530" w:rsidRPr="000B7DB8" w:rsidTr="001F3530">
        <w:trPr>
          <w:trHeight w:val="414"/>
        </w:trPr>
        <w:tc>
          <w:tcPr>
            <w:tcW w:w="10472" w:type="dxa"/>
            <w:gridSpan w:val="5"/>
            <w:tcBorders>
              <w:top w:val="single" w:sz="12" w:space="0" w:color="363435"/>
              <w:bottom w:val="single" w:sz="12" w:space="0" w:color="363435"/>
            </w:tcBorders>
            <w:vAlign w:val="center"/>
          </w:tcPr>
          <w:p w:rsidR="001F3530" w:rsidRPr="001F3530" w:rsidRDefault="001F3530" w:rsidP="001F3530">
            <w:pPr>
              <w:spacing w:line="160" w:lineRule="atLeast"/>
              <w:rPr>
                <w:color w:val="000000"/>
                <w:sz w:val="18"/>
                <w:szCs w:val="18"/>
                <w:lang w:val="tr-TR"/>
              </w:rPr>
            </w:pPr>
            <w:r>
              <w:rPr>
                <w:b/>
                <w:color w:val="FF0000"/>
                <w:sz w:val="18"/>
                <w:szCs w:val="18"/>
                <w:lang w:val="tr-TR"/>
              </w:rPr>
              <w:t xml:space="preserve"> </w:t>
            </w:r>
            <w:proofErr w:type="gramStart"/>
            <w:r w:rsidRPr="001F3530">
              <w:rPr>
                <w:b/>
                <w:color w:val="FF0000"/>
                <w:sz w:val="18"/>
                <w:szCs w:val="18"/>
                <w:lang w:val="tr-TR"/>
              </w:rPr>
              <w:t>UYARI</w:t>
            </w:r>
            <w:r w:rsidRPr="001F3530">
              <w:rPr>
                <w:sz w:val="18"/>
                <w:szCs w:val="18"/>
                <w:lang w:val="tr-TR"/>
              </w:rPr>
              <w:t xml:space="preserve"> : Yanlış</w:t>
            </w:r>
            <w:proofErr w:type="gramEnd"/>
            <w:r w:rsidRPr="001F3530">
              <w:rPr>
                <w:sz w:val="18"/>
                <w:szCs w:val="18"/>
                <w:lang w:val="tr-TR"/>
              </w:rPr>
              <w:t xml:space="preserve"> ve eksik evrakı olan başvurular değerlendirilmeye alınmayacaktır. </w:t>
            </w:r>
          </w:p>
          <w:p w:rsidR="001F3530" w:rsidRPr="001F3530" w:rsidRDefault="001F3530" w:rsidP="001F3530">
            <w:pPr>
              <w:ind w:left="720"/>
              <w:rPr>
                <w:lang w:val="tr-TR"/>
              </w:rPr>
            </w:pPr>
            <w:r w:rsidRPr="001F3530">
              <w:rPr>
                <w:sz w:val="18"/>
                <w:szCs w:val="18"/>
                <w:lang w:val="tr-TR"/>
              </w:rPr>
              <w:t>Başvuru evraklarının aslı getirilecektir.</w:t>
            </w:r>
          </w:p>
        </w:tc>
      </w:tr>
    </w:tbl>
    <w:p w:rsidR="00884EC2" w:rsidRPr="000B7DB8" w:rsidRDefault="00884EC2" w:rsidP="00884EC2">
      <w:pPr>
        <w:jc w:val="both"/>
      </w:pPr>
    </w:p>
    <w:p w:rsidR="00884EC2" w:rsidRPr="000B7DB8" w:rsidRDefault="00884EC2" w:rsidP="00884EC2">
      <w:pPr>
        <w:jc w:val="both"/>
        <w:rPr>
          <w:sz w:val="16"/>
          <w:szCs w:val="16"/>
          <w:lang w:val="tr-TR"/>
        </w:rPr>
      </w:pPr>
      <w:r w:rsidRPr="000B7DB8">
        <w:rPr>
          <w:b/>
          <w:spacing w:val="-18"/>
          <w:sz w:val="16"/>
          <w:szCs w:val="16"/>
          <w:lang w:val="tr-TR"/>
        </w:rPr>
        <w:t>Y</w:t>
      </w:r>
      <w:r w:rsidRPr="000B7DB8">
        <w:rPr>
          <w:b/>
          <w:sz w:val="16"/>
          <w:szCs w:val="16"/>
          <w:lang w:val="tr-TR"/>
        </w:rPr>
        <w:t xml:space="preserve">atay </w:t>
      </w:r>
      <w:r w:rsidR="00175043">
        <w:rPr>
          <w:b/>
          <w:sz w:val="16"/>
          <w:szCs w:val="16"/>
          <w:lang w:val="tr-TR"/>
        </w:rPr>
        <w:t>G</w:t>
      </w:r>
      <w:r w:rsidRPr="000B7DB8">
        <w:rPr>
          <w:b/>
          <w:sz w:val="16"/>
          <w:szCs w:val="16"/>
          <w:lang w:val="tr-TR"/>
        </w:rPr>
        <w:t xml:space="preserve">eçiş </w:t>
      </w:r>
      <w:r w:rsidR="00175043">
        <w:rPr>
          <w:b/>
          <w:sz w:val="16"/>
          <w:szCs w:val="16"/>
          <w:lang w:val="tr-TR"/>
        </w:rPr>
        <w:t>B</w:t>
      </w:r>
      <w:r w:rsidRPr="000B7DB8">
        <w:rPr>
          <w:b/>
          <w:sz w:val="16"/>
          <w:szCs w:val="16"/>
          <w:lang w:val="tr-TR"/>
        </w:rPr>
        <w:t xml:space="preserve">aşvuruları </w:t>
      </w:r>
      <w:r w:rsidR="00175043">
        <w:rPr>
          <w:b/>
          <w:sz w:val="16"/>
          <w:szCs w:val="16"/>
          <w:lang w:val="tr-TR"/>
        </w:rPr>
        <w:t>İ</w:t>
      </w:r>
      <w:r w:rsidRPr="000B7DB8">
        <w:rPr>
          <w:b/>
          <w:sz w:val="16"/>
          <w:szCs w:val="16"/>
          <w:lang w:val="tr-TR"/>
        </w:rPr>
        <w:t xml:space="preserve">le </w:t>
      </w:r>
      <w:r w:rsidR="00175043">
        <w:rPr>
          <w:b/>
          <w:sz w:val="16"/>
          <w:szCs w:val="16"/>
          <w:lang w:val="tr-TR"/>
        </w:rPr>
        <w:t>İ</w:t>
      </w:r>
      <w:r w:rsidRPr="000B7DB8">
        <w:rPr>
          <w:b/>
          <w:sz w:val="16"/>
          <w:szCs w:val="16"/>
          <w:lang w:val="tr-TR"/>
        </w:rPr>
        <w:t xml:space="preserve">lgili </w:t>
      </w:r>
      <w:r w:rsidR="00175043">
        <w:rPr>
          <w:b/>
          <w:sz w:val="16"/>
          <w:szCs w:val="16"/>
          <w:lang w:val="tr-TR"/>
        </w:rPr>
        <w:t>A</w:t>
      </w:r>
      <w:r w:rsidRPr="000B7DB8">
        <w:rPr>
          <w:b/>
          <w:sz w:val="16"/>
          <w:szCs w:val="16"/>
          <w:lang w:val="tr-TR"/>
        </w:rPr>
        <w:t>çıklama:</w:t>
      </w:r>
    </w:p>
    <w:p w:rsidR="00884EC2" w:rsidRPr="00175043" w:rsidRDefault="00966BEA" w:rsidP="00884EC2">
      <w:pPr>
        <w:spacing w:before="88" w:line="250" w:lineRule="auto"/>
        <w:jc w:val="both"/>
        <w:rPr>
          <w:sz w:val="16"/>
          <w:szCs w:val="16"/>
          <w:lang w:val="tr-TR"/>
        </w:rPr>
      </w:pPr>
      <w:r w:rsidRPr="00175043">
        <w:rPr>
          <w:sz w:val="16"/>
          <w:szCs w:val="16"/>
          <w:lang w:val="tr-TR"/>
        </w:rPr>
        <w:t xml:space="preserve">Yükseköğretim Kurumlarında Önlisans ve Lisans Düzeyindeki Programlar Arasında Geçiş, Çift </w:t>
      </w:r>
      <w:proofErr w:type="spellStart"/>
      <w:r w:rsidRPr="00175043">
        <w:rPr>
          <w:sz w:val="16"/>
          <w:szCs w:val="16"/>
          <w:lang w:val="tr-TR"/>
        </w:rPr>
        <w:t>Anadal</w:t>
      </w:r>
      <w:proofErr w:type="spellEnd"/>
      <w:r w:rsidRPr="00175043">
        <w:rPr>
          <w:sz w:val="16"/>
          <w:szCs w:val="16"/>
          <w:lang w:val="tr-TR"/>
        </w:rPr>
        <w:t xml:space="preserve">, Yan Dal ile Kurumlar Arası Kredi Transferi Yapılması Esaslarına İlişkin Yönetmelik hükümleri gereği </w:t>
      </w:r>
      <w:r w:rsidR="003F4066" w:rsidRPr="00175043">
        <w:rPr>
          <w:sz w:val="16"/>
          <w:szCs w:val="16"/>
          <w:lang w:val="tr-TR"/>
        </w:rPr>
        <w:t>Gaziantep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Üniversitesi</w:t>
      </w:r>
      <w:r w:rsidR="00884EC2" w:rsidRPr="00175043">
        <w:rPr>
          <w:spacing w:val="-7"/>
          <w:sz w:val="16"/>
          <w:szCs w:val="16"/>
          <w:lang w:val="tr-TR"/>
        </w:rPr>
        <w:t xml:space="preserve"> </w:t>
      </w:r>
      <w:r w:rsidR="003F4066" w:rsidRPr="00175043">
        <w:rPr>
          <w:sz w:val="16"/>
          <w:szCs w:val="16"/>
          <w:lang w:val="tr-TR"/>
        </w:rPr>
        <w:t>Sağlık Hizmetleri Meslek Yüksekokulu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yatay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geçişlerde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kullanılacak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‘asgari’</w:t>
      </w:r>
      <w:r w:rsidR="00884EC2" w:rsidRPr="00175043">
        <w:rPr>
          <w:spacing w:val="-15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başvuru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koşullarıdı</w:t>
      </w:r>
      <w:r w:rsidR="00884EC2" w:rsidRPr="00175043">
        <w:rPr>
          <w:spacing w:val="-9"/>
          <w:sz w:val="16"/>
          <w:szCs w:val="16"/>
          <w:lang w:val="tr-TR"/>
        </w:rPr>
        <w:t>r</w:t>
      </w:r>
      <w:r w:rsidR="00884EC2" w:rsidRPr="00175043">
        <w:rPr>
          <w:sz w:val="16"/>
          <w:szCs w:val="16"/>
          <w:lang w:val="tr-TR"/>
        </w:rPr>
        <w:t>.</w:t>
      </w:r>
      <w:r w:rsidR="00884EC2" w:rsidRPr="00175043">
        <w:rPr>
          <w:spacing w:val="-12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Adayın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bu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koşulları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sağl</w:t>
      </w:r>
      <w:r w:rsidR="003F4066" w:rsidRPr="00175043">
        <w:rPr>
          <w:sz w:val="16"/>
          <w:szCs w:val="16"/>
          <w:lang w:val="tr-TR"/>
        </w:rPr>
        <w:t>ı</w:t>
      </w:r>
      <w:r w:rsidR="00884EC2" w:rsidRPr="00175043">
        <w:rPr>
          <w:sz w:val="16"/>
          <w:szCs w:val="16"/>
          <w:lang w:val="tr-TR"/>
        </w:rPr>
        <w:t>yor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884EC2" w:rsidRPr="00175043">
        <w:rPr>
          <w:sz w:val="16"/>
          <w:szCs w:val="16"/>
          <w:lang w:val="tr-TR"/>
        </w:rPr>
        <w:t>olması</w:t>
      </w:r>
      <w:r w:rsidR="00884EC2" w:rsidRPr="00175043">
        <w:rPr>
          <w:spacing w:val="-4"/>
          <w:sz w:val="16"/>
          <w:szCs w:val="16"/>
          <w:lang w:val="tr-TR"/>
        </w:rPr>
        <w:t xml:space="preserve"> </w:t>
      </w:r>
      <w:r w:rsidR="003F4066" w:rsidRPr="00175043">
        <w:rPr>
          <w:sz w:val="16"/>
          <w:szCs w:val="16"/>
          <w:lang w:val="tr-TR"/>
        </w:rPr>
        <w:t>gerekmektedir.</w:t>
      </w:r>
    </w:p>
    <w:sectPr w:rsidR="00884EC2" w:rsidRPr="00175043" w:rsidSect="009E44B5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890BB2"/>
    <w:multiLevelType w:val="hybridMultilevel"/>
    <w:tmpl w:val="B50E658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84EC2"/>
    <w:rsid w:val="000B7DB8"/>
    <w:rsid w:val="000E2F09"/>
    <w:rsid w:val="00175043"/>
    <w:rsid w:val="001C1D50"/>
    <w:rsid w:val="001D4341"/>
    <w:rsid w:val="001F3530"/>
    <w:rsid w:val="002067B1"/>
    <w:rsid w:val="0027503B"/>
    <w:rsid w:val="003F4066"/>
    <w:rsid w:val="004122EF"/>
    <w:rsid w:val="00452663"/>
    <w:rsid w:val="00462676"/>
    <w:rsid w:val="004E74EF"/>
    <w:rsid w:val="00501104"/>
    <w:rsid w:val="00610809"/>
    <w:rsid w:val="006C5FBA"/>
    <w:rsid w:val="008606A3"/>
    <w:rsid w:val="00884EC2"/>
    <w:rsid w:val="008A5528"/>
    <w:rsid w:val="0095772B"/>
    <w:rsid w:val="00966BEA"/>
    <w:rsid w:val="009E44B5"/>
    <w:rsid w:val="00A2525E"/>
    <w:rsid w:val="00AB276D"/>
    <w:rsid w:val="00C96F1C"/>
    <w:rsid w:val="00D664C5"/>
    <w:rsid w:val="00F07851"/>
    <w:rsid w:val="00F75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884E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1C1D5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1D50"/>
    <w:rPr>
      <w:rFonts w:ascii="Tahoma" w:eastAsia="Times New Roman" w:hAnsi="Tahoma" w:cs="Tahoma"/>
      <w:sz w:val="16"/>
      <w:szCs w:val="16"/>
      <w:lang w:val="en-US"/>
    </w:rPr>
  </w:style>
  <w:style w:type="paragraph" w:styleId="ListeParagraf">
    <w:name w:val="List Paragraph"/>
    <w:basedOn w:val="Normal"/>
    <w:uiPriority w:val="34"/>
    <w:qFormat/>
    <w:rsid w:val="001F353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2276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</dc:creator>
  <cp:lastModifiedBy>hb</cp:lastModifiedBy>
  <cp:revision>10</cp:revision>
  <cp:lastPrinted>2018-01-19T06:55:00Z</cp:lastPrinted>
  <dcterms:created xsi:type="dcterms:W3CDTF">2018-01-19T07:10:00Z</dcterms:created>
  <dcterms:modified xsi:type="dcterms:W3CDTF">2018-01-19T08:17:00Z</dcterms:modified>
</cp:coreProperties>
</file>